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99" w:rsidRPr="00FB12F7" w:rsidRDefault="00074A99" w:rsidP="00FB12F7">
      <w:pPr>
        <w:spacing w:after="80"/>
        <w:rPr>
          <w:b/>
          <w:sz w:val="21"/>
          <w:szCs w:val="21"/>
        </w:rPr>
      </w:pPr>
      <w:r w:rsidRPr="00FB12F7">
        <w:rPr>
          <w:b/>
          <w:sz w:val="21"/>
          <w:szCs w:val="21"/>
        </w:rPr>
        <w:t>Dear Brothers and Sisters in Christ,</w:t>
      </w:r>
    </w:p>
    <w:p w:rsidR="00074A99" w:rsidRPr="00FB12F7" w:rsidRDefault="00074A99" w:rsidP="00FB12F7">
      <w:pPr>
        <w:spacing w:after="80"/>
        <w:jc w:val="both"/>
        <w:rPr>
          <w:sz w:val="21"/>
          <w:szCs w:val="21"/>
        </w:rPr>
      </w:pPr>
      <w:r w:rsidRPr="00FB12F7">
        <w:rPr>
          <w:sz w:val="21"/>
          <w:szCs w:val="21"/>
        </w:rPr>
        <w:t>We thank the Lord for His abundant blessings in 2015</w:t>
      </w:r>
      <w:r>
        <w:rPr>
          <w:sz w:val="21"/>
          <w:szCs w:val="21"/>
        </w:rPr>
        <w:t>,</w:t>
      </w:r>
      <w:r w:rsidRPr="00FB12F7">
        <w:rPr>
          <w:sz w:val="21"/>
          <w:szCs w:val="21"/>
        </w:rPr>
        <w:t xml:space="preserve"> and thank you for your participation in doing the work of the Lord here through St. Paul’s’ ministries of Worship, Teaching, Caring and Serving.</w:t>
      </w:r>
    </w:p>
    <w:p w:rsidR="00074A99" w:rsidRPr="00FB12F7" w:rsidRDefault="00074A99" w:rsidP="00FB12F7">
      <w:pPr>
        <w:spacing w:after="80"/>
        <w:jc w:val="both"/>
        <w:rPr>
          <w:sz w:val="21"/>
          <w:szCs w:val="21"/>
        </w:rPr>
      </w:pPr>
      <w:r w:rsidRPr="00FB12F7">
        <w:rPr>
          <w:sz w:val="21"/>
          <w:szCs w:val="21"/>
        </w:rPr>
        <w:t>Ministry and Financial reports are available on the website at www.StPaulsDec.com on the Links tab and in the Church Office as they become available.  Highlights are captured below.</w:t>
      </w:r>
    </w:p>
    <w:p w:rsidR="00074A99" w:rsidRPr="00FB12F7" w:rsidRDefault="00074A99" w:rsidP="00FB12F7">
      <w:pPr>
        <w:spacing w:after="80"/>
        <w:jc w:val="both"/>
        <w:rPr>
          <w:b/>
          <w:sz w:val="21"/>
          <w:szCs w:val="21"/>
        </w:rPr>
      </w:pPr>
      <w:r w:rsidRPr="00FB12F7">
        <w:rPr>
          <w:b/>
          <w:sz w:val="21"/>
          <w:szCs w:val="21"/>
        </w:rPr>
        <w:t>Worship</w:t>
      </w:r>
    </w:p>
    <w:p w:rsidR="00074A99" w:rsidRPr="00FB12F7" w:rsidRDefault="00074A99" w:rsidP="00FB12F7">
      <w:pPr>
        <w:spacing w:after="80"/>
        <w:jc w:val="both"/>
        <w:rPr>
          <w:sz w:val="21"/>
          <w:szCs w:val="21"/>
        </w:rPr>
      </w:pPr>
      <w:r w:rsidRPr="00FB12F7">
        <w:rPr>
          <w:sz w:val="21"/>
          <w:szCs w:val="21"/>
        </w:rPr>
        <w:t>Weekend worship services and special Lent/Holy Week/Easter and Christmas Eve/Christmas Day services were held in Spirit and Truth worshiping the Lord with gladness and thanksgiving for His many blessings during 2015.  Several opportunities for combined worship as one congregation were offered followed by fellowship meals.</w:t>
      </w:r>
    </w:p>
    <w:p w:rsidR="00074A99" w:rsidRPr="00FB12F7" w:rsidRDefault="00074A99" w:rsidP="00FB12F7">
      <w:pPr>
        <w:widowControl w:val="0"/>
        <w:spacing w:after="80"/>
        <w:jc w:val="both"/>
        <w:rPr>
          <w:sz w:val="21"/>
          <w:szCs w:val="21"/>
        </w:rPr>
      </w:pPr>
      <w:r w:rsidRPr="00FB12F7">
        <w:rPr>
          <w:b/>
          <w:sz w:val="21"/>
          <w:szCs w:val="21"/>
        </w:rPr>
        <w:t>Pastoral Changes</w:t>
      </w:r>
      <w:r w:rsidRPr="00FB12F7">
        <w:rPr>
          <w:sz w:val="21"/>
          <w:szCs w:val="21"/>
        </w:rPr>
        <w:t xml:space="preserve"> </w:t>
      </w:r>
    </w:p>
    <w:p w:rsidR="00074A99" w:rsidRPr="00FB12F7" w:rsidRDefault="00074A99" w:rsidP="00FB12F7">
      <w:pPr>
        <w:widowControl w:val="0"/>
        <w:spacing w:after="80"/>
        <w:jc w:val="both"/>
        <w:rPr>
          <w:sz w:val="21"/>
          <w:szCs w:val="21"/>
        </w:rPr>
      </w:pPr>
      <w:r w:rsidRPr="00FB12F7">
        <w:rPr>
          <w:sz w:val="21"/>
          <w:szCs w:val="21"/>
        </w:rPr>
        <w:t xml:space="preserve">Pastor Chris </w:t>
      </w:r>
      <w:proofErr w:type="spellStart"/>
      <w:r w:rsidRPr="00FB12F7">
        <w:rPr>
          <w:sz w:val="21"/>
          <w:szCs w:val="21"/>
        </w:rPr>
        <w:t>Brynestad</w:t>
      </w:r>
      <w:proofErr w:type="spellEnd"/>
      <w:r w:rsidRPr="00FB12F7">
        <w:rPr>
          <w:sz w:val="21"/>
          <w:szCs w:val="21"/>
        </w:rPr>
        <w:t xml:space="preserve"> accepted a call to King of Kings Lutheran Church, Round Rock, </w:t>
      </w:r>
      <w:proofErr w:type="gramStart"/>
      <w:r w:rsidRPr="00FB12F7">
        <w:rPr>
          <w:sz w:val="21"/>
          <w:szCs w:val="21"/>
        </w:rPr>
        <w:t>TX</w:t>
      </w:r>
      <w:proofErr w:type="gramEnd"/>
      <w:r w:rsidRPr="00FB12F7">
        <w:rPr>
          <w:sz w:val="21"/>
          <w:szCs w:val="21"/>
        </w:rPr>
        <w:t xml:space="preserve"> in May. Pastor Eddie Scheler accepted a call to Ascension Lutheran Church, Cleburne, TX in November. These moves get them both nearer to their families. We miss them and pray God’s mercy in their new ministries.  To quote one of our members, John Mann, </w:t>
      </w:r>
    </w:p>
    <w:p w:rsidR="00074A99" w:rsidRPr="00074A99" w:rsidRDefault="00074A99" w:rsidP="00FB12F7">
      <w:pPr>
        <w:widowControl w:val="0"/>
        <w:spacing w:after="80"/>
        <w:ind w:left="270" w:right="180"/>
        <w:jc w:val="both"/>
        <w:rPr>
          <w:i/>
          <w:sz w:val="20"/>
          <w:szCs w:val="21"/>
        </w:rPr>
      </w:pPr>
      <w:r w:rsidRPr="00074A99">
        <w:rPr>
          <w:i/>
          <w:sz w:val="20"/>
          <w:szCs w:val="21"/>
        </w:rPr>
        <w:t>“God has a plan for St. Paul’s Lutheran Church!!! God has a very holy and fulfilling purpose for each and every member and visitor who comes to us. In order to discern where God is leading, therefore, this time of transition will be a journey of faithfulness that hearkens to the prophet’s call, ‘Return to the Lord your God.’”   </w:t>
      </w:r>
    </w:p>
    <w:p w:rsidR="00074A99" w:rsidRPr="00FB12F7" w:rsidRDefault="00074A99" w:rsidP="00FB12F7">
      <w:pPr>
        <w:widowControl w:val="0"/>
        <w:spacing w:after="80"/>
        <w:jc w:val="both"/>
        <w:rPr>
          <w:b/>
          <w:color w:val="222222"/>
          <w:sz w:val="21"/>
          <w:szCs w:val="21"/>
        </w:rPr>
      </w:pPr>
      <w:r w:rsidRPr="00FB12F7">
        <w:rPr>
          <w:b/>
          <w:color w:val="222222"/>
          <w:sz w:val="21"/>
          <w:szCs w:val="21"/>
        </w:rPr>
        <w:t>Interim Plans</w:t>
      </w:r>
    </w:p>
    <w:p w:rsidR="00074A99" w:rsidRPr="00FB12F7" w:rsidRDefault="00074A99" w:rsidP="00FB12F7">
      <w:pPr>
        <w:widowControl w:val="0"/>
        <w:spacing w:after="80"/>
        <w:jc w:val="both"/>
        <w:rPr>
          <w:sz w:val="21"/>
          <w:szCs w:val="21"/>
        </w:rPr>
      </w:pPr>
      <w:r w:rsidRPr="00FB12F7">
        <w:rPr>
          <w:color w:val="222222"/>
          <w:sz w:val="21"/>
          <w:szCs w:val="21"/>
        </w:rPr>
        <w:t>Our Elders</w:t>
      </w:r>
      <w:r>
        <w:rPr>
          <w:color w:val="222222"/>
          <w:sz w:val="21"/>
          <w:szCs w:val="21"/>
        </w:rPr>
        <w:t xml:space="preserve">, Worship Coordinators </w:t>
      </w:r>
      <w:r w:rsidRPr="00FB12F7">
        <w:rPr>
          <w:color w:val="222222"/>
          <w:sz w:val="21"/>
          <w:szCs w:val="21"/>
        </w:rPr>
        <w:t>and Pastoral Assistants have our worship services well planned and staffed</w:t>
      </w:r>
      <w:r>
        <w:rPr>
          <w:color w:val="222222"/>
          <w:sz w:val="21"/>
          <w:szCs w:val="21"/>
        </w:rPr>
        <w:t xml:space="preserve">. </w:t>
      </w:r>
      <w:r w:rsidRPr="00FB12F7">
        <w:rPr>
          <w:color w:val="222222"/>
          <w:sz w:val="21"/>
          <w:szCs w:val="21"/>
        </w:rPr>
        <w:t>P</w:t>
      </w:r>
      <w:r w:rsidRPr="00FB12F7">
        <w:rPr>
          <w:sz w:val="21"/>
          <w:szCs w:val="21"/>
        </w:rPr>
        <w:t>astor David Doroh</w:t>
      </w:r>
      <w:r>
        <w:rPr>
          <w:sz w:val="21"/>
          <w:szCs w:val="21"/>
        </w:rPr>
        <w:t>, retired, Our Redeemer, Florence,</w:t>
      </w:r>
      <w:r w:rsidRPr="00FB12F7">
        <w:rPr>
          <w:sz w:val="21"/>
          <w:szCs w:val="21"/>
        </w:rPr>
        <w:t xml:space="preserve"> </w:t>
      </w:r>
      <w:r>
        <w:rPr>
          <w:sz w:val="21"/>
          <w:szCs w:val="21"/>
        </w:rPr>
        <w:t>i</w:t>
      </w:r>
      <w:r w:rsidRPr="00FB12F7">
        <w:rPr>
          <w:sz w:val="21"/>
          <w:szCs w:val="21"/>
        </w:rPr>
        <w:t>s our main interim guest preacher</w:t>
      </w:r>
      <w:r w:rsidR="00282984">
        <w:rPr>
          <w:sz w:val="21"/>
          <w:szCs w:val="21"/>
        </w:rPr>
        <w:t xml:space="preserve">, and Pastor John </w:t>
      </w:r>
      <w:proofErr w:type="spellStart"/>
      <w:r w:rsidR="00282984">
        <w:rPr>
          <w:sz w:val="21"/>
          <w:szCs w:val="21"/>
        </w:rPr>
        <w:t>Ni</w:t>
      </w:r>
      <w:r>
        <w:rPr>
          <w:sz w:val="21"/>
          <w:szCs w:val="21"/>
        </w:rPr>
        <w:t>nke</w:t>
      </w:r>
      <w:proofErr w:type="spellEnd"/>
      <w:r>
        <w:rPr>
          <w:sz w:val="21"/>
          <w:szCs w:val="21"/>
        </w:rPr>
        <w:t>, Christ Our Redeemer, Hartselle</w:t>
      </w:r>
      <w:r w:rsidR="00282984">
        <w:rPr>
          <w:sz w:val="21"/>
          <w:szCs w:val="21"/>
        </w:rPr>
        <w:t>,</w:t>
      </w:r>
      <w:r>
        <w:rPr>
          <w:sz w:val="21"/>
          <w:szCs w:val="21"/>
        </w:rPr>
        <w:t xml:space="preserve"> is nearby for emergencies.</w:t>
      </w:r>
      <w:r w:rsidRPr="00FB12F7">
        <w:rPr>
          <w:sz w:val="21"/>
          <w:szCs w:val="21"/>
        </w:rPr>
        <w:t xml:space="preserve"> To accommodate the guest preachers and to maintain a pastor in each service, our worship service opportunities have been streamlined during the interim to offer Traditional worship at 8:15 am (Communion on 1</w:t>
      </w:r>
      <w:r w:rsidRPr="00FB12F7">
        <w:rPr>
          <w:sz w:val="21"/>
          <w:szCs w:val="21"/>
          <w:vertAlign w:val="superscript"/>
        </w:rPr>
        <w:t>st</w:t>
      </w:r>
      <w:r w:rsidRPr="00FB12F7">
        <w:rPr>
          <w:sz w:val="21"/>
          <w:szCs w:val="21"/>
        </w:rPr>
        <w:t xml:space="preserve"> &amp; 3</w:t>
      </w:r>
      <w:r w:rsidRPr="00FB12F7">
        <w:rPr>
          <w:sz w:val="21"/>
          <w:szCs w:val="21"/>
          <w:vertAlign w:val="superscript"/>
        </w:rPr>
        <w:t>rd</w:t>
      </w:r>
      <w:r w:rsidRPr="00FB12F7">
        <w:rPr>
          <w:sz w:val="21"/>
          <w:szCs w:val="21"/>
        </w:rPr>
        <w:t xml:space="preserve"> Sundays) and </w:t>
      </w:r>
      <w:proofErr w:type="spellStart"/>
      <w:r w:rsidRPr="00FB12F7">
        <w:rPr>
          <w:sz w:val="21"/>
          <w:szCs w:val="21"/>
        </w:rPr>
        <w:t>CrossLife</w:t>
      </w:r>
      <w:proofErr w:type="spellEnd"/>
      <w:r w:rsidRPr="00FB12F7">
        <w:rPr>
          <w:sz w:val="21"/>
          <w:szCs w:val="21"/>
        </w:rPr>
        <w:t xml:space="preserve"> Praise and Worship at 10:45 am (Communion on 2</w:t>
      </w:r>
      <w:r w:rsidRPr="00FB12F7">
        <w:rPr>
          <w:sz w:val="21"/>
          <w:szCs w:val="21"/>
          <w:vertAlign w:val="superscript"/>
        </w:rPr>
        <w:t>nd</w:t>
      </w:r>
      <w:r w:rsidRPr="00FB12F7">
        <w:rPr>
          <w:sz w:val="21"/>
          <w:szCs w:val="21"/>
        </w:rPr>
        <w:t xml:space="preserve"> &amp; 4</w:t>
      </w:r>
      <w:r w:rsidRPr="00FB12F7">
        <w:rPr>
          <w:sz w:val="21"/>
          <w:szCs w:val="21"/>
          <w:vertAlign w:val="superscript"/>
        </w:rPr>
        <w:t>th</w:t>
      </w:r>
      <w:r w:rsidRPr="00FB12F7">
        <w:rPr>
          <w:sz w:val="21"/>
          <w:szCs w:val="21"/>
        </w:rPr>
        <w:t xml:space="preserve"> Sundays).  </w:t>
      </w:r>
    </w:p>
    <w:p w:rsidR="00074A99" w:rsidRPr="00FB12F7" w:rsidRDefault="00074A99" w:rsidP="00074A99">
      <w:pPr>
        <w:widowControl w:val="0"/>
        <w:spacing w:after="80"/>
        <w:jc w:val="both"/>
        <w:rPr>
          <w:sz w:val="21"/>
          <w:szCs w:val="21"/>
        </w:rPr>
      </w:pPr>
      <w:r w:rsidRPr="00FB12F7">
        <w:rPr>
          <w:sz w:val="21"/>
          <w:szCs w:val="21"/>
        </w:rPr>
        <w:t>A Call Committee has been appointed and is in the process of preparing a congregational self-study.  This will aid in selecting candidates to prese</w:t>
      </w:r>
      <w:r>
        <w:rPr>
          <w:sz w:val="21"/>
          <w:szCs w:val="21"/>
        </w:rPr>
        <w:t xml:space="preserve">nt to the congregation for </w:t>
      </w:r>
      <w:r w:rsidRPr="00FB12F7">
        <w:rPr>
          <w:sz w:val="21"/>
          <w:szCs w:val="21"/>
        </w:rPr>
        <w:t xml:space="preserve">consideration for the next pastor that we know that God has already selected by name for us.  The Call Process is simply God’s plan for us to find ourselves and better define our goals and mission as a congregation as we are led to the man who will lead us as our next shepherd. Congregational president, Dave Burrell, encourages us to approach the call process confidently and deliberately, while taking adequate time for prayer, study, introspection and planning.  We are to keep each of the call committee members in our prayers, encourage them in their work, and to communicate any suggestions or concerns we may have. </w:t>
      </w:r>
    </w:p>
    <w:tbl>
      <w:tblPr>
        <w:tblW w:w="7470" w:type="dxa"/>
        <w:tblInd w:w="1530" w:type="dxa"/>
        <w:tblCellMar>
          <w:left w:w="0" w:type="dxa"/>
          <w:right w:w="0" w:type="dxa"/>
        </w:tblCellMar>
        <w:tblLook w:val="04A0" w:firstRow="1" w:lastRow="0" w:firstColumn="1" w:lastColumn="0" w:noHBand="0" w:noVBand="1"/>
      </w:tblPr>
      <w:tblGrid>
        <w:gridCol w:w="2700"/>
        <w:gridCol w:w="3060"/>
        <w:gridCol w:w="1710"/>
      </w:tblGrid>
      <w:tr w:rsidR="00AD7FB7" w:rsidRPr="001E0814" w:rsidTr="001166F5">
        <w:trPr>
          <w:trHeight w:val="207"/>
        </w:trPr>
        <w:tc>
          <w:tcPr>
            <w:tcW w:w="2700" w:type="dxa"/>
            <w:vAlign w:val="bottom"/>
          </w:tcPr>
          <w:p w:rsidR="00AD7FB7" w:rsidRPr="001E0814" w:rsidRDefault="00AD7FB7" w:rsidP="001166F5">
            <w:pPr>
              <w:spacing w:after="0"/>
              <w:jc w:val="both"/>
              <w:rPr>
                <w:sz w:val="20"/>
                <w:szCs w:val="20"/>
              </w:rPr>
            </w:pPr>
            <w:r w:rsidRPr="001E0814">
              <w:rPr>
                <w:sz w:val="20"/>
                <w:szCs w:val="20"/>
              </w:rPr>
              <w:t xml:space="preserve">Craig Baker (Chairman) </w:t>
            </w:r>
          </w:p>
        </w:tc>
        <w:tc>
          <w:tcPr>
            <w:tcW w:w="3060" w:type="dxa"/>
            <w:noWrap/>
            <w:tcMar>
              <w:top w:w="0" w:type="dxa"/>
              <w:left w:w="108" w:type="dxa"/>
              <w:bottom w:w="0" w:type="dxa"/>
              <w:right w:w="108" w:type="dxa"/>
            </w:tcMar>
            <w:vAlign w:val="bottom"/>
            <w:hideMark/>
          </w:tcPr>
          <w:p w:rsidR="00AD7FB7" w:rsidRPr="00282984" w:rsidRDefault="00AD7FB7" w:rsidP="001166F5">
            <w:pPr>
              <w:spacing w:after="0"/>
              <w:jc w:val="both"/>
              <w:rPr>
                <w:sz w:val="20"/>
                <w:szCs w:val="20"/>
              </w:rPr>
            </w:pPr>
            <w:hyperlink r:id="rId6" w:history="1">
              <w:r w:rsidRPr="00282984">
                <w:rPr>
                  <w:rStyle w:val="Hyperlink"/>
                  <w:color w:val="auto"/>
                  <w:sz w:val="20"/>
                  <w:szCs w:val="20"/>
                  <w:u w:val="none"/>
                </w:rPr>
                <w:t>Cy3a@earthlink.net</w:t>
              </w:r>
            </w:hyperlink>
          </w:p>
        </w:tc>
        <w:tc>
          <w:tcPr>
            <w:tcW w:w="1710" w:type="dxa"/>
            <w:noWrap/>
            <w:tcMar>
              <w:top w:w="0" w:type="dxa"/>
              <w:left w:w="108" w:type="dxa"/>
              <w:bottom w:w="0" w:type="dxa"/>
              <w:right w:w="108" w:type="dxa"/>
            </w:tcMar>
            <w:vAlign w:val="bottom"/>
            <w:hideMark/>
          </w:tcPr>
          <w:p w:rsidR="00AD7FB7" w:rsidRPr="001E0814" w:rsidRDefault="00AD7FB7" w:rsidP="001166F5">
            <w:pPr>
              <w:spacing w:after="0"/>
              <w:jc w:val="both"/>
              <w:rPr>
                <w:sz w:val="20"/>
                <w:szCs w:val="20"/>
              </w:rPr>
            </w:pPr>
            <w:r w:rsidRPr="001E0814">
              <w:rPr>
                <w:sz w:val="20"/>
                <w:szCs w:val="20"/>
              </w:rPr>
              <w:t>256-686-2134</w:t>
            </w:r>
          </w:p>
        </w:tc>
      </w:tr>
      <w:tr w:rsidR="00AD7FB7" w:rsidRPr="001E0814" w:rsidTr="001166F5">
        <w:trPr>
          <w:trHeight w:val="285"/>
        </w:trPr>
        <w:tc>
          <w:tcPr>
            <w:tcW w:w="2700" w:type="dxa"/>
            <w:vAlign w:val="bottom"/>
          </w:tcPr>
          <w:p w:rsidR="00AD7FB7" w:rsidRPr="001E0814" w:rsidRDefault="00AD7FB7" w:rsidP="001166F5">
            <w:pPr>
              <w:spacing w:after="0"/>
              <w:jc w:val="both"/>
              <w:rPr>
                <w:sz w:val="20"/>
                <w:szCs w:val="20"/>
              </w:rPr>
            </w:pPr>
            <w:r w:rsidRPr="001E0814">
              <w:rPr>
                <w:sz w:val="20"/>
                <w:szCs w:val="20"/>
              </w:rPr>
              <w:t>Joy Dixon</w:t>
            </w:r>
          </w:p>
        </w:tc>
        <w:tc>
          <w:tcPr>
            <w:tcW w:w="3060" w:type="dxa"/>
            <w:noWrap/>
            <w:tcMar>
              <w:top w:w="0" w:type="dxa"/>
              <w:left w:w="108" w:type="dxa"/>
              <w:bottom w:w="0" w:type="dxa"/>
              <w:right w:w="108" w:type="dxa"/>
            </w:tcMar>
            <w:vAlign w:val="bottom"/>
            <w:hideMark/>
          </w:tcPr>
          <w:p w:rsidR="00AD7FB7" w:rsidRPr="00282984" w:rsidRDefault="00AD7FB7" w:rsidP="001166F5">
            <w:pPr>
              <w:spacing w:after="0"/>
              <w:jc w:val="both"/>
              <w:rPr>
                <w:sz w:val="20"/>
                <w:szCs w:val="20"/>
              </w:rPr>
            </w:pPr>
            <w:hyperlink r:id="rId7" w:history="1">
              <w:r w:rsidRPr="00282984">
                <w:rPr>
                  <w:rStyle w:val="Hyperlink"/>
                  <w:color w:val="auto"/>
                  <w:sz w:val="20"/>
                  <w:szCs w:val="20"/>
                  <w:u w:val="none"/>
                </w:rPr>
                <w:t>joy.dixon@dcs.edu</w:t>
              </w:r>
            </w:hyperlink>
            <w:r w:rsidRPr="00282984">
              <w:rPr>
                <w:sz w:val="20"/>
                <w:szCs w:val="20"/>
              </w:rPr>
              <w:t xml:space="preserve"> </w:t>
            </w:r>
          </w:p>
        </w:tc>
        <w:tc>
          <w:tcPr>
            <w:tcW w:w="1710" w:type="dxa"/>
            <w:noWrap/>
            <w:tcMar>
              <w:top w:w="0" w:type="dxa"/>
              <w:left w:w="108" w:type="dxa"/>
              <w:bottom w:w="0" w:type="dxa"/>
              <w:right w:w="108" w:type="dxa"/>
            </w:tcMar>
            <w:vAlign w:val="bottom"/>
            <w:hideMark/>
          </w:tcPr>
          <w:p w:rsidR="00AD7FB7" w:rsidRPr="001E0814" w:rsidRDefault="00AD7FB7" w:rsidP="001166F5">
            <w:pPr>
              <w:spacing w:after="0"/>
              <w:jc w:val="both"/>
              <w:rPr>
                <w:sz w:val="20"/>
                <w:szCs w:val="20"/>
              </w:rPr>
            </w:pPr>
            <w:r w:rsidRPr="001E0814">
              <w:rPr>
                <w:sz w:val="20"/>
                <w:szCs w:val="20"/>
              </w:rPr>
              <w:t>256-303-7589</w:t>
            </w:r>
          </w:p>
        </w:tc>
      </w:tr>
      <w:tr w:rsidR="00AD7FB7" w:rsidRPr="001E0814" w:rsidTr="001166F5">
        <w:trPr>
          <w:trHeight w:val="285"/>
        </w:trPr>
        <w:tc>
          <w:tcPr>
            <w:tcW w:w="2700" w:type="dxa"/>
            <w:vAlign w:val="bottom"/>
          </w:tcPr>
          <w:p w:rsidR="00AD7FB7" w:rsidRPr="001E0814" w:rsidRDefault="00AD7FB7" w:rsidP="001166F5">
            <w:pPr>
              <w:spacing w:after="0"/>
              <w:jc w:val="both"/>
              <w:rPr>
                <w:sz w:val="20"/>
                <w:szCs w:val="20"/>
              </w:rPr>
            </w:pPr>
            <w:r w:rsidRPr="001E0814">
              <w:rPr>
                <w:sz w:val="20"/>
                <w:szCs w:val="20"/>
              </w:rPr>
              <w:t>Mike McRae</w:t>
            </w:r>
          </w:p>
        </w:tc>
        <w:tc>
          <w:tcPr>
            <w:tcW w:w="3060" w:type="dxa"/>
            <w:noWrap/>
            <w:tcMar>
              <w:top w:w="0" w:type="dxa"/>
              <w:left w:w="108" w:type="dxa"/>
              <w:bottom w:w="0" w:type="dxa"/>
              <w:right w:w="108" w:type="dxa"/>
            </w:tcMar>
            <w:vAlign w:val="bottom"/>
            <w:hideMark/>
          </w:tcPr>
          <w:p w:rsidR="00AD7FB7" w:rsidRPr="00282984" w:rsidRDefault="00AD7FB7" w:rsidP="001166F5">
            <w:pPr>
              <w:spacing w:after="0"/>
              <w:jc w:val="both"/>
              <w:rPr>
                <w:sz w:val="20"/>
                <w:szCs w:val="20"/>
              </w:rPr>
            </w:pPr>
            <w:hyperlink r:id="rId8" w:history="1">
              <w:r w:rsidRPr="00282984">
                <w:rPr>
                  <w:rStyle w:val="Hyperlink"/>
                  <w:color w:val="auto"/>
                  <w:sz w:val="20"/>
                  <w:szCs w:val="20"/>
                  <w:u w:val="none"/>
                </w:rPr>
                <w:t>michael@mcrae.net</w:t>
              </w:r>
            </w:hyperlink>
          </w:p>
        </w:tc>
        <w:tc>
          <w:tcPr>
            <w:tcW w:w="1710" w:type="dxa"/>
            <w:noWrap/>
            <w:tcMar>
              <w:top w:w="0" w:type="dxa"/>
              <w:left w:w="108" w:type="dxa"/>
              <w:bottom w:w="0" w:type="dxa"/>
              <w:right w:w="108" w:type="dxa"/>
            </w:tcMar>
            <w:vAlign w:val="bottom"/>
            <w:hideMark/>
          </w:tcPr>
          <w:p w:rsidR="00AD7FB7" w:rsidRPr="001E0814" w:rsidRDefault="00AD7FB7" w:rsidP="001166F5">
            <w:pPr>
              <w:spacing w:after="0"/>
              <w:jc w:val="both"/>
              <w:rPr>
                <w:sz w:val="20"/>
                <w:szCs w:val="20"/>
              </w:rPr>
            </w:pPr>
            <w:r w:rsidRPr="001E0814">
              <w:rPr>
                <w:sz w:val="20"/>
                <w:szCs w:val="20"/>
              </w:rPr>
              <w:t>256-341-0092</w:t>
            </w:r>
          </w:p>
        </w:tc>
      </w:tr>
      <w:tr w:rsidR="00AD7FB7" w:rsidRPr="001E0814" w:rsidTr="001166F5">
        <w:trPr>
          <w:trHeight w:val="285"/>
        </w:trPr>
        <w:tc>
          <w:tcPr>
            <w:tcW w:w="2700" w:type="dxa"/>
            <w:vAlign w:val="bottom"/>
          </w:tcPr>
          <w:p w:rsidR="00AD7FB7" w:rsidRPr="001E0814" w:rsidRDefault="00AD7FB7" w:rsidP="001166F5">
            <w:pPr>
              <w:spacing w:after="0"/>
              <w:jc w:val="both"/>
              <w:rPr>
                <w:color w:val="000000"/>
                <w:sz w:val="20"/>
                <w:szCs w:val="20"/>
              </w:rPr>
            </w:pPr>
            <w:r w:rsidRPr="001E0814">
              <w:rPr>
                <w:sz w:val="20"/>
                <w:szCs w:val="20"/>
              </w:rPr>
              <w:t>Jeff Morgan</w:t>
            </w:r>
          </w:p>
        </w:tc>
        <w:tc>
          <w:tcPr>
            <w:tcW w:w="3060" w:type="dxa"/>
            <w:noWrap/>
            <w:tcMar>
              <w:top w:w="0" w:type="dxa"/>
              <w:left w:w="108" w:type="dxa"/>
              <w:bottom w:w="0" w:type="dxa"/>
              <w:right w:w="108" w:type="dxa"/>
            </w:tcMar>
            <w:vAlign w:val="bottom"/>
            <w:hideMark/>
          </w:tcPr>
          <w:p w:rsidR="00AD7FB7" w:rsidRPr="00282984" w:rsidRDefault="00AD7FB7" w:rsidP="001166F5">
            <w:pPr>
              <w:spacing w:after="0"/>
              <w:jc w:val="both"/>
              <w:rPr>
                <w:sz w:val="20"/>
                <w:szCs w:val="20"/>
              </w:rPr>
            </w:pPr>
            <w:hyperlink r:id="rId9" w:history="1">
              <w:r w:rsidRPr="00282984">
                <w:rPr>
                  <w:rStyle w:val="Hyperlink"/>
                  <w:color w:val="auto"/>
                  <w:sz w:val="20"/>
                  <w:szCs w:val="20"/>
                  <w:u w:val="none"/>
                </w:rPr>
                <w:t>tigertron@gmail.com</w:t>
              </w:r>
            </w:hyperlink>
          </w:p>
        </w:tc>
        <w:tc>
          <w:tcPr>
            <w:tcW w:w="1710" w:type="dxa"/>
            <w:noWrap/>
            <w:tcMar>
              <w:top w:w="0" w:type="dxa"/>
              <w:left w:w="108" w:type="dxa"/>
              <w:bottom w:w="0" w:type="dxa"/>
              <w:right w:w="108" w:type="dxa"/>
            </w:tcMar>
            <w:vAlign w:val="bottom"/>
            <w:hideMark/>
          </w:tcPr>
          <w:p w:rsidR="00AD7FB7" w:rsidRPr="001E0814" w:rsidRDefault="00AD7FB7" w:rsidP="001166F5">
            <w:pPr>
              <w:spacing w:after="0"/>
              <w:jc w:val="both"/>
              <w:rPr>
                <w:sz w:val="20"/>
                <w:szCs w:val="20"/>
              </w:rPr>
            </w:pPr>
            <w:r w:rsidRPr="001E0814">
              <w:rPr>
                <w:sz w:val="20"/>
                <w:szCs w:val="20"/>
              </w:rPr>
              <w:t>256-</w:t>
            </w:r>
            <w:r w:rsidRPr="001E0814">
              <w:rPr>
                <w:sz w:val="20"/>
                <w:szCs w:val="20"/>
              </w:rPr>
              <w:t>227-9954</w:t>
            </w:r>
          </w:p>
        </w:tc>
      </w:tr>
      <w:tr w:rsidR="00AD7FB7" w:rsidRPr="001E0814" w:rsidTr="001166F5">
        <w:trPr>
          <w:trHeight w:val="285"/>
        </w:trPr>
        <w:tc>
          <w:tcPr>
            <w:tcW w:w="2700" w:type="dxa"/>
            <w:vAlign w:val="bottom"/>
          </w:tcPr>
          <w:p w:rsidR="00AD7FB7" w:rsidRPr="001E0814" w:rsidRDefault="00AD7FB7" w:rsidP="001166F5">
            <w:pPr>
              <w:spacing w:after="0"/>
              <w:jc w:val="both"/>
              <w:rPr>
                <w:sz w:val="20"/>
                <w:szCs w:val="20"/>
              </w:rPr>
            </w:pPr>
            <w:r w:rsidRPr="001E0814">
              <w:rPr>
                <w:color w:val="000000"/>
                <w:sz w:val="20"/>
                <w:szCs w:val="20"/>
              </w:rPr>
              <w:t xml:space="preserve">Ron </w:t>
            </w:r>
            <w:proofErr w:type="spellStart"/>
            <w:r w:rsidRPr="001E0814">
              <w:rPr>
                <w:color w:val="000000"/>
                <w:sz w:val="20"/>
                <w:szCs w:val="20"/>
              </w:rPr>
              <w:t>Neuendorf</w:t>
            </w:r>
            <w:proofErr w:type="spellEnd"/>
          </w:p>
        </w:tc>
        <w:tc>
          <w:tcPr>
            <w:tcW w:w="3060" w:type="dxa"/>
            <w:noWrap/>
            <w:tcMar>
              <w:top w:w="0" w:type="dxa"/>
              <w:left w:w="108" w:type="dxa"/>
              <w:bottom w:w="0" w:type="dxa"/>
              <w:right w:w="108" w:type="dxa"/>
            </w:tcMar>
            <w:vAlign w:val="bottom"/>
            <w:hideMark/>
          </w:tcPr>
          <w:p w:rsidR="00AD7FB7" w:rsidRPr="00282984" w:rsidRDefault="00AD7FB7" w:rsidP="001166F5">
            <w:pPr>
              <w:spacing w:after="0"/>
              <w:jc w:val="both"/>
              <w:rPr>
                <w:sz w:val="20"/>
                <w:szCs w:val="20"/>
              </w:rPr>
            </w:pPr>
            <w:hyperlink r:id="rId10" w:history="1">
              <w:r w:rsidRPr="00282984">
                <w:rPr>
                  <w:rStyle w:val="Hyperlink"/>
                  <w:color w:val="auto"/>
                  <w:sz w:val="20"/>
                  <w:szCs w:val="20"/>
                  <w:u w:val="none"/>
                </w:rPr>
                <w:t>ronneuendorf@bellsouth.net</w:t>
              </w:r>
            </w:hyperlink>
          </w:p>
        </w:tc>
        <w:tc>
          <w:tcPr>
            <w:tcW w:w="1710" w:type="dxa"/>
            <w:noWrap/>
            <w:tcMar>
              <w:top w:w="0" w:type="dxa"/>
              <w:left w:w="108" w:type="dxa"/>
              <w:bottom w:w="0" w:type="dxa"/>
              <w:right w:w="108" w:type="dxa"/>
            </w:tcMar>
            <w:vAlign w:val="bottom"/>
            <w:hideMark/>
          </w:tcPr>
          <w:p w:rsidR="00AD7FB7" w:rsidRPr="001E0814" w:rsidRDefault="00AD7FB7" w:rsidP="001166F5">
            <w:pPr>
              <w:spacing w:after="0"/>
              <w:jc w:val="both"/>
              <w:rPr>
                <w:sz w:val="20"/>
                <w:szCs w:val="20"/>
              </w:rPr>
            </w:pPr>
            <w:r w:rsidRPr="001E0814">
              <w:rPr>
                <w:sz w:val="20"/>
                <w:szCs w:val="20"/>
              </w:rPr>
              <w:t>256-355-6550</w:t>
            </w:r>
          </w:p>
        </w:tc>
      </w:tr>
      <w:tr w:rsidR="00AD7FB7" w:rsidRPr="001E0814" w:rsidTr="001166F5">
        <w:trPr>
          <w:trHeight w:val="285"/>
        </w:trPr>
        <w:tc>
          <w:tcPr>
            <w:tcW w:w="2700" w:type="dxa"/>
            <w:vAlign w:val="bottom"/>
          </w:tcPr>
          <w:p w:rsidR="00AD7FB7" w:rsidRPr="001E0814" w:rsidRDefault="00AD7FB7" w:rsidP="001166F5">
            <w:pPr>
              <w:spacing w:after="0"/>
              <w:jc w:val="both"/>
              <w:rPr>
                <w:sz w:val="20"/>
                <w:szCs w:val="20"/>
              </w:rPr>
            </w:pPr>
            <w:r w:rsidRPr="001E0814">
              <w:rPr>
                <w:sz w:val="20"/>
                <w:szCs w:val="20"/>
              </w:rPr>
              <w:t>Rhonda Reece</w:t>
            </w:r>
          </w:p>
        </w:tc>
        <w:tc>
          <w:tcPr>
            <w:tcW w:w="3060" w:type="dxa"/>
            <w:noWrap/>
            <w:tcMar>
              <w:top w:w="0" w:type="dxa"/>
              <w:left w:w="108" w:type="dxa"/>
              <w:bottom w:w="0" w:type="dxa"/>
              <w:right w:w="108" w:type="dxa"/>
            </w:tcMar>
            <w:vAlign w:val="bottom"/>
          </w:tcPr>
          <w:p w:rsidR="00AD7FB7" w:rsidRPr="00282984" w:rsidRDefault="00AD7FB7" w:rsidP="001166F5">
            <w:pPr>
              <w:spacing w:after="0"/>
              <w:jc w:val="both"/>
              <w:rPr>
                <w:sz w:val="20"/>
                <w:szCs w:val="20"/>
              </w:rPr>
            </w:pPr>
            <w:hyperlink r:id="rId11" w:history="1">
              <w:r w:rsidRPr="00282984">
                <w:rPr>
                  <w:rStyle w:val="Hyperlink"/>
                  <w:color w:val="auto"/>
                  <w:sz w:val="20"/>
                  <w:szCs w:val="20"/>
                  <w:u w:val="none"/>
                </w:rPr>
                <w:t>rlsreece@aol.com</w:t>
              </w:r>
            </w:hyperlink>
          </w:p>
        </w:tc>
        <w:tc>
          <w:tcPr>
            <w:tcW w:w="1710" w:type="dxa"/>
            <w:noWrap/>
            <w:tcMar>
              <w:top w:w="0" w:type="dxa"/>
              <w:left w:w="108" w:type="dxa"/>
              <w:bottom w:w="0" w:type="dxa"/>
              <w:right w:w="108" w:type="dxa"/>
            </w:tcMar>
            <w:vAlign w:val="bottom"/>
            <w:hideMark/>
          </w:tcPr>
          <w:p w:rsidR="00AD7FB7" w:rsidRPr="001E0814" w:rsidRDefault="00AD7FB7" w:rsidP="001166F5">
            <w:pPr>
              <w:spacing w:after="0"/>
              <w:jc w:val="both"/>
              <w:rPr>
                <w:sz w:val="20"/>
                <w:szCs w:val="20"/>
              </w:rPr>
            </w:pPr>
            <w:r w:rsidRPr="001E0814">
              <w:rPr>
                <w:sz w:val="20"/>
                <w:szCs w:val="20"/>
              </w:rPr>
              <w:t>256-350-4459</w:t>
            </w:r>
          </w:p>
        </w:tc>
      </w:tr>
      <w:tr w:rsidR="00AD7FB7" w:rsidRPr="001E0814" w:rsidTr="001166F5">
        <w:trPr>
          <w:trHeight w:val="285"/>
        </w:trPr>
        <w:tc>
          <w:tcPr>
            <w:tcW w:w="2700" w:type="dxa"/>
            <w:vAlign w:val="bottom"/>
          </w:tcPr>
          <w:p w:rsidR="00AD7FB7" w:rsidRPr="001E0814" w:rsidRDefault="00AD7FB7" w:rsidP="001166F5">
            <w:pPr>
              <w:spacing w:after="0"/>
              <w:jc w:val="both"/>
              <w:rPr>
                <w:sz w:val="20"/>
                <w:szCs w:val="20"/>
              </w:rPr>
            </w:pPr>
            <w:r w:rsidRPr="001E0814">
              <w:rPr>
                <w:sz w:val="20"/>
                <w:szCs w:val="20"/>
              </w:rPr>
              <w:t>Laura Tyler</w:t>
            </w:r>
          </w:p>
        </w:tc>
        <w:tc>
          <w:tcPr>
            <w:tcW w:w="3060" w:type="dxa"/>
            <w:noWrap/>
            <w:tcMar>
              <w:top w:w="0" w:type="dxa"/>
              <w:left w:w="108" w:type="dxa"/>
              <w:bottom w:w="0" w:type="dxa"/>
              <w:right w:w="108" w:type="dxa"/>
            </w:tcMar>
            <w:vAlign w:val="bottom"/>
            <w:hideMark/>
          </w:tcPr>
          <w:p w:rsidR="00AD7FB7" w:rsidRPr="00282984" w:rsidRDefault="00AD7FB7" w:rsidP="001166F5">
            <w:pPr>
              <w:spacing w:after="0"/>
              <w:jc w:val="both"/>
              <w:rPr>
                <w:sz w:val="20"/>
                <w:szCs w:val="20"/>
              </w:rPr>
            </w:pPr>
            <w:r w:rsidRPr="00282984">
              <w:rPr>
                <w:sz w:val="20"/>
                <w:szCs w:val="20"/>
              </w:rPr>
              <w:t>l.miatyler@gmail.com</w:t>
            </w:r>
          </w:p>
        </w:tc>
        <w:tc>
          <w:tcPr>
            <w:tcW w:w="1710" w:type="dxa"/>
            <w:noWrap/>
            <w:tcMar>
              <w:top w:w="0" w:type="dxa"/>
              <w:left w:w="108" w:type="dxa"/>
              <w:bottom w:w="0" w:type="dxa"/>
              <w:right w:w="108" w:type="dxa"/>
            </w:tcMar>
            <w:vAlign w:val="bottom"/>
            <w:hideMark/>
          </w:tcPr>
          <w:p w:rsidR="00AD7FB7" w:rsidRPr="001E0814" w:rsidRDefault="00AD7FB7" w:rsidP="001166F5">
            <w:pPr>
              <w:spacing w:after="0"/>
              <w:jc w:val="both"/>
              <w:rPr>
                <w:sz w:val="20"/>
                <w:szCs w:val="20"/>
              </w:rPr>
            </w:pPr>
            <w:r w:rsidRPr="001E0814">
              <w:rPr>
                <w:sz w:val="20"/>
                <w:szCs w:val="20"/>
              </w:rPr>
              <w:t>903-767-6141</w:t>
            </w:r>
          </w:p>
        </w:tc>
      </w:tr>
    </w:tbl>
    <w:p w:rsidR="00301D22" w:rsidRPr="00074A99" w:rsidRDefault="00301D22" w:rsidP="00301D22">
      <w:pPr>
        <w:spacing w:after="80"/>
        <w:jc w:val="both"/>
        <w:rPr>
          <w:b/>
          <w:sz w:val="2"/>
          <w:szCs w:val="21"/>
        </w:rPr>
      </w:pPr>
    </w:p>
    <w:p w:rsidR="001166F5" w:rsidRPr="00522F53" w:rsidRDefault="001166F5" w:rsidP="00301D22">
      <w:pPr>
        <w:spacing w:after="80"/>
        <w:jc w:val="both"/>
        <w:rPr>
          <w:b/>
          <w:sz w:val="21"/>
          <w:szCs w:val="21"/>
        </w:rPr>
      </w:pPr>
      <w:r w:rsidRPr="00522F53">
        <w:rPr>
          <w:b/>
          <w:sz w:val="21"/>
          <w:szCs w:val="21"/>
        </w:rPr>
        <w:t>Bible Study</w:t>
      </w:r>
    </w:p>
    <w:p w:rsidR="00444584" w:rsidRPr="00522F53" w:rsidRDefault="00444584" w:rsidP="00FC166C">
      <w:pPr>
        <w:spacing w:after="80"/>
        <w:jc w:val="both"/>
        <w:rPr>
          <w:sz w:val="21"/>
          <w:szCs w:val="21"/>
        </w:rPr>
      </w:pPr>
      <w:r w:rsidRPr="00522F53">
        <w:rPr>
          <w:sz w:val="21"/>
          <w:szCs w:val="21"/>
        </w:rPr>
        <w:t>Sunday morning</w:t>
      </w:r>
      <w:r w:rsidR="003D3295" w:rsidRPr="00522F53">
        <w:rPr>
          <w:sz w:val="21"/>
          <w:szCs w:val="21"/>
        </w:rPr>
        <w:t xml:space="preserve"> Power Hour and </w:t>
      </w:r>
      <w:r w:rsidR="003D3295" w:rsidRPr="00522F53">
        <w:rPr>
          <w:sz w:val="21"/>
          <w:szCs w:val="21"/>
        </w:rPr>
        <w:t xml:space="preserve">Wednesday evening </w:t>
      </w:r>
      <w:proofErr w:type="spellStart"/>
      <w:r w:rsidR="003D3295" w:rsidRPr="00522F53">
        <w:rPr>
          <w:sz w:val="21"/>
          <w:szCs w:val="21"/>
        </w:rPr>
        <w:t>FaithLinks</w:t>
      </w:r>
      <w:proofErr w:type="spellEnd"/>
      <w:r w:rsidR="003D3295" w:rsidRPr="00522F53">
        <w:rPr>
          <w:sz w:val="21"/>
          <w:szCs w:val="21"/>
        </w:rPr>
        <w:t xml:space="preserve"> </w:t>
      </w:r>
      <w:r w:rsidR="00A06608">
        <w:rPr>
          <w:sz w:val="21"/>
          <w:szCs w:val="21"/>
        </w:rPr>
        <w:t>with</w:t>
      </w:r>
      <w:r w:rsidR="003D3295" w:rsidRPr="00522F53">
        <w:rPr>
          <w:sz w:val="21"/>
          <w:szCs w:val="21"/>
        </w:rPr>
        <w:t xml:space="preserve"> classes </w:t>
      </w:r>
      <w:r w:rsidR="00A06608">
        <w:rPr>
          <w:sz w:val="21"/>
          <w:szCs w:val="21"/>
        </w:rPr>
        <w:t>for all ages</w:t>
      </w:r>
      <w:r w:rsidR="003D3295" w:rsidRPr="00522F53">
        <w:rPr>
          <w:sz w:val="21"/>
          <w:szCs w:val="21"/>
        </w:rPr>
        <w:t xml:space="preserve"> and </w:t>
      </w:r>
      <w:r w:rsidR="001166F5" w:rsidRPr="00522F53">
        <w:rPr>
          <w:sz w:val="21"/>
          <w:szCs w:val="21"/>
        </w:rPr>
        <w:t xml:space="preserve">mid-week </w:t>
      </w:r>
      <w:r w:rsidR="00A06608">
        <w:rPr>
          <w:sz w:val="21"/>
          <w:szCs w:val="21"/>
        </w:rPr>
        <w:t xml:space="preserve">and home group </w:t>
      </w:r>
      <w:r w:rsidR="001166F5" w:rsidRPr="00522F53">
        <w:rPr>
          <w:sz w:val="21"/>
          <w:szCs w:val="21"/>
        </w:rPr>
        <w:t xml:space="preserve">Bible studies for adults </w:t>
      </w:r>
      <w:r w:rsidR="003D3295" w:rsidRPr="00522F53">
        <w:rPr>
          <w:sz w:val="21"/>
          <w:szCs w:val="21"/>
        </w:rPr>
        <w:t xml:space="preserve">met </w:t>
      </w:r>
      <w:r w:rsidR="00F02FCE" w:rsidRPr="00522F53">
        <w:rPr>
          <w:sz w:val="21"/>
          <w:szCs w:val="21"/>
        </w:rPr>
        <w:t xml:space="preserve">faithfully </w:t>
      </w:r>
      <w:r w:rsidR="003D3295" w:rsidRPr="00522F53">
        <w:rPr>
          <w:sz w:val="21"/>
          <w:szCs w:val="21"/>
        </w:rPr>
        <w:t>through</w:t>
      </w:r>
      <w:r w:rsidR="00F02FCE" w:rsidRPr="00522F53">
        <w:rPr>
          <w:sz w:val="21"/>
          <w:szCs w:val="21"/>
        </w:rPr>
        <w:t>out the year providing study of God’s Word and training in what the Lord has instructed for us in His Word.</w:t>
      </w:r>
    </w:p>
    <w:p w:rsidR="001166F5" w:rsidRPr="00522F53" w:rsidRDefault="001166F5" w:rsidP="00301D22">
      <w:pPr>
        <w:spacing w:after="80"/>
        <w:jc w:val="both"/>
        <w:rPr>
          <w:b/>
          <w:sz w:val="21"/>
          <w:szCs w:val="21"/>
        </w:rPr>
      </w:pPr>
      <w:r w:rsidRPr="00522F53">
        <w:rPr>
          <w:b/>
          <w:sz w:val="21"/>
          <w:szCs w:val="21"/>
        </w:rPr>
        <w:t>Ministry</w:t>
      </w:r>
    </w:p>
    <w:p w:rsidR="00F02FCE" w:rsidRPr="00522F53" w:rsidRDefault="00F02FCE" w:rsidP="00301D22">
      <w:pPr>
        <w:spacing w:after="80"/>
        <w:jc w:val="both"/>
        <w:rPr>
          <w:sz w:val="21"/>
          <w:szCs w:val="21"/>
        </w:rPr>
      </w:pPr>
      <w:r w:rsidRPr="00522F53">
        <w:rPr>
          <w:sz w:val="21"/>
          <w:szCs w:val="21"/>
        </w:rPr>
        <w:t>The Lord has blessed the many ministries</w:t>
      </w:r>
      <w:r w:rsidR="008D7B57" w:rsidRPr="00522F53">
        <w:rPr>
          <w:sz w:val="21"/>
          <w:szCs w:val="21"/>
        </w:rPr>
        <w:t xml:space="preserve"> by St. Paul’s </w:t>
      </w:r>
      <w:r w:rsidRPr="00522F53">
        <w:rPr>
          <w:sz w:val="21"/>
          <w:szCs w:val="21"/>
        </w:rPr>
        <w:t xml:space="preserve">where we gladly serve Him while serving others.  We are </w:t>
      </w:r>
      <w:r w:rsidR="008D7B57" w:rsidRPr="00522F53">
        <w:rPr>
          <w:sz w:val="21"/>
          <w:szCs w:val="21"/>
        </w:rPr>
        <w:t xml:space="preserve">especially </w:t>
      </w:r>
      <w:r w:rsidRPr="00522F53">
        <w:rPr>
          <w:sz w:val="21"/>
          <w:szCs w:val="21"/>
        </w:rPr>
        <w:t xml:space="preserve">encouraged </w:t>
      </w:r>
      <w:r w:rsidR="008D7B57" w:rsidRPr="00522F53">
        <w:rPr>
          <w:sz w:val="21"/>
          <w:szCs w:val="21"/>
        </w:rPr>
        <w:t xml:space="preserve">at this time </w:t>
      </w:r>
      <w:r w:rsidRPr="00522F53">
        <w:rPr>
          <w:sz w:val="21"/>
          <w:szCs w:val="21"/>
        </w:rPr>
        <w:t xml:space="preserve">to </w:t>
      </w:r>
      <w:r w:rsidR="008D7B57" w:rsidRPr="00522F53">
        <w:rPr>
          <w:sz w:val="21"/>
          <w:szCs w:val="21"/>
        </w:rPr>
        <w:t xml:space="preserve">seek out ministry </w:t>
      </w:r>
      <w:r w:rsidR="00063411">
        <w:rPr>
          <w:sz w:val="21"/>
          <w:szCs w:val="21"/>
        </w:rPr>
        <w:t xml:space="preserve">in which </w:t>
      </w:r>
      <w:r w:rsidR="008D7B57" w:rsidRPr="00522F53">
        <w:rPr>
          <w:sz w:val="21"/>
          <w:szCs w:val="21"/>
        </w:rPr>
        <w:t xml:space="preserve">to use our spiritual gifts that God has given us.  The enclosed </w:t>
      </w:r>
      <w:r w:rsidR="001E0814" w:rsidRPr="00522F53">
        <w:rPr>
          <w:sz w:val="21"/>
          <w:szCs w:val="21"/>
        </w:rPr>
        <w:t>flyer describes in detail the Worship, Teaching, Caring, Serving and Fellowship ministries available through St. Paul’s.</w:t>
      </w:r>
      <w:r w:rsidR="0084173D" w:rsidRPr="00522F53">
        <w:rPr>
          <w:sz w:val="21"/>
          <w:szCs w:val="21"/>
        </w:rPr>
        <w:t xml:space="preserve">  </w:t>
      </w:r>
      <w:r w:rsidR="0084173D" w:rsidRPr="00522F53">
        <w:rPr>
          <w:sz w:val="21"/>
          <w:szCs w:val="21"/>
        </w:rPr>
        <w:t>If you are unsure of your spiritual gifts, please check with the Church Office for some assistance.</w:t>
      </w:r>
    </w:p>
    <w:p w:rsidR="00522F53" w:rsidRPr="00E445F5" w:rsidRDefault="00301D22" w:rsidP="00301D22">
      <w:pPr>
        <w:pStyle w:val="NormalWeb"/>
        <w:shd w:val="clear" w:color="auto" w:fill="FFFFFF"/>
        <w:spacing w:before="0" w:beforeAutospacing="0" w:after="80" w:afterAutospacing="0"/>
        <w:rPr>
          <w:rFonts w:ascii="Arial" w:eastAsiaTheme="minorHAnsi" w:hAnsi="Arial" w:cs="Arial"/>
          <w:b/>
          <w:sz w:val="21"/>
          <w:szCs w:val="21"/>
        </w:rPr>
      </w:pPr>
      <w:r>
        <w:rPr>
          <w:rFonts w:ascii="Arial" w:eastAsiaTheme="minorHAnsi" w:hAnsi="Arial" w:cs="Arial"/>
          <w:b/>
          <w:sz w:val="21"/>
          <w:szCs w:val="21"/>
        </w:rPr>
        <w:t xml:space="preserve">Congregation </w:t>
      </w:r>
      <w:r w:rsidR="00522F53" w:rsidRPr="00E445F5">
        <w:rPr>
          <w:rFonts w:ascii="Arial" w:eastAsiaTheme="minorHAnsi" w:hAnsi="Arial" w:cs="Arial"/>
          <w:b/>
          <w:sz w:val="21"/>
          <w:szCs w:val="21"/>
        </w:rPr>
        <w:t>Participation</w:t>
      </w:r>
    </w:p>
    <w:p w:rsidR="0084173D" w:rsidRPr="00E445F5" w:rsidRDefault="000F7E54" w:rsidP="00301D22">
      <w:pPr>
        <w:pStyle w:val="NormalWeb"/>
        <w:shd w:val="clear" w:color="auto" w:fill="FFFFFF"/>
        <w:spacing w:before="0" w:beforeAutospacing="0" w:after="80" w:afterAutospacing="0"/>
        <w:jc w:val="both"/>
        <w:rPr>
          <w:rFonts w:ascii="Arial" w:eastAsiaTheme="minorHAnsi" w:hAnsi="Arial" w:cs="Arial"/>
          <w:sz w:val="21"/>
          <w:szCs w:val="21"/>
        </w:rPr>
      </w:pPr>
      <w:r w:rsidRPr="00E445F5">
        <w:rPr>
          <w:rFonts w:ascii="Arial" w:eastAsiaTheme="minorHAnsi" w:hAnsi="Arial" w:cs="Arial"/>
          <w:sz w:val="21"/>
          <w:szCs w:val="21"/>
        </w:rPr>
        <w:t xml:space="preserve">Researchers for </w:t>
      </w:r>
      <w:r w:rsidRPr="00E445F5">
        <w:rPr>
          <w:rFonts w:ascii="Arial" w:eastAsiaTheme="minorHAnsi" w:hAnsi="Arial" w:cs="Arial"/>
          <w:i/>
          <w:sz w:val="21"/>
          <w:szCs w:val="21"/>
        </w:rPr>
        <w:t>Christianity Today, Pew Research</w:t>
      </w:r>
      <w:r w:rsidRPr="00E445F5">
        <w:rPr>
          <w:rFonts w:ascii="Arial" w:eastAsiaTheme="minorHAnsi" w:hAnsi="Arial" w:cs="Arial"/>
          <w:sz w:val="21"/>
          <w:szCs w:val="21"/>
        </w:rPr>
        <w:t xml:space="preserve">, and </w:t>
      </w:r>
      <w:r w:rsidRPr="00E445F5">
        <w:rPr>
          <w:rFonts w:ascii="Arial" w:eastAsiaTheme="minorHAnsi" w:hAnsi="Arial" w:cs="Arial"/>
          <w:i/>
          <w:sz w:val="21"/>
          <w:szCs w:val="21"/>
        </w:rPr>
        <w:t>Gallup Polling</w:t>
      </w:r>
      <w:r w:rsidRPr="00E445F5">
        <w:rPr>
          <w:rFonts w:ascii="Arial" w:eastAsiaTheme="minorHAnsi" w:hAnsi="Arial" w:cs="Arial"/>
          <w:sz w:val="21"/>
          <w:szCs w:val="21"/>
        </w:rPr>
        <w:t xml:space="preserve"> to name a few </w:t>
      </w:r>
      <w:r w:rsidR="00E445F5">
        <w:rPr>
          <w:rFonts w:ascii="Arial" w:eastAsiaTheme="minorHAnsi" w:hAnsi="Arial" w:cs="Arial"/>
          <w:sz w:val="21"/>
          <w:szCs w:val="21"/>
        </w:rPr>
        <w:t>have seen</w:t>
      </w:r>
      <w:r w:rsidRPr="00E445F5">
        <w:rPr>
          <w:rFonts w:ascii="Arial" w:eastAsiaTheme="minorHAnsi" w:hAnsi="Arial" w:cs="Arial"/>
          <w:sz w:val="21"/>
          <w:szCs w:val="21"/>
        </w:rPr>
        <w:t xml:space="preserve"> a</w:t>
      </w:r>
      <w:r w:rsidR="0084173D" w:rsidRPr="00E445F5">
        <w:rPr>
          <w:rFonts w:ascii="Arial" w:eastAsiaTheme="minorHAnsi" w:hAnsi="Arial" w:cs="Arial"/>
          <w:sz w:val="21"/>
          <w:szCs w:val="21"/>
        </w:rPr>
        <w:t xml:space="preserve"> change in</w:t>
      </w:r>
      <w:r w:rsidR="00E445F5">
        <w:rPr>
          <w:rFonts w:ascii="Arial" w:eastAsiaTheme="minorHAnsi" w:hAnsi="Arial" w:cs="Arial"/>
          <w:sz w:val="21"/>
          <w:szCs w:val="21"/>
        </w:rPr>
        <w:t xml:space="preserve"> trends in </w:t>
      </w:r>
      <w:r w:rsidR="0084173D" w:rsidRPr="00E445F5">
        <w:rPr>
          <w:rFonts w:ascii="Arial" w:eastAsiaTheme="minorHAnsi" w:hAnsi="Arial" w:cs="Arial"/>
          <w:sz w:val="21"/>
          <w:szCs w:val="21"/>
        </w:rPr>
        <w:t xml:space="preserve">local congregations faster than any time in </w:t>
      </w:r>
      <w:r w:rsidRPr="00E445F5">
        <w:rPr>
          <w:rFonts w:ascii="Arial" w:eastAsiaTheme="minorHAnsi" w:hAnsi="Arial" w:cs="Arial"/>
          <w:sz w:val="21"/>
          <w:szCs w:val="21"/>
        </w:rPr>
        <w:t>our</w:t>
      </w:r>
      <w:r w:rsidR="0084173D" w:rsidRPr="00E445F5">
        <w:rPr>
          <w:rFonts w:ascii="Arial" w:eastAsiaTheme="minorHAnsi" w:hAnsi="Arial" w:cs="Arial"/>
          <w:sz w:val="21"/>
          <w:szCs w:val="21"/>
        </w:rPr>
        <w:t xml:space="preserve"> lifetime. One of the most disheartening changes is the declining attendance in a majority of churches.</w:t>
      </w:r>
      <w:r w:rsidR="00522F53" w:rsidRPr="00E445F5">
        <w:rPr>
          <w:rFonts w:ascii="Arial" w:eastAsiaTheme="minorHAnsi" w:hAnsi="Arial" w:cs="Arial"/>
          <w:sz w:val="21"/>
          <w:szCs w:val="21"/>
        </w:rPr>
        <w:t xml:space="preserve">  Our attendance at St. Paul’s has seen this decline as well:</w:t>
      </w:r>
      <w:r w:rsidRPr="00E445F5">
        <w:rPr>
          <w:rFonts w:ascii="Arial" w:eastAsiaTheme="minorHAnsi" w:hAnsi="Arial" w:cs="Arial"/>
          <w:sz w:val="21"/>
          <w:szCs w:val="21"/>
        </w:rPr>
        <w:t xml:space="preserve">  </w:t>
      </w:r>
    </w:p>
    <w:p w:rsidR="00192B60" w:rsidRPr="00192B60" w:rsidRDefault="00192B60" w:rsidP="00074A99">
      <w:pPr>
        <w:spacing w:after="0"/>
        <w:ind w:left="720"/>
      </w:pPr>
      <w:r w:rsidRPr="00192B60">
        <w:rPr>
          <w:u w:val="single"/>
        </w:rPr>
        <w:lastRenderedPageBreak/>
        <w:t>Average Worship Attendance</w:t>
      </w:r>
      <w:r w:rsidRPr="00192B60">
        <w:tab/>
        <w:t xml:space="preserve">      </w:t>
      </w:r>
      <w:r w:rsidR="00074A99">
        <w:t xml:space="preserve">   </w:t>
      </w:r>
      <w:r w:rsidRPr="00192B60">
        <w:rPr>
          <w:u w:val="single"/>
        </w:rPr>
        <w:t>Average in Bible Study</w:t>
      </w:r>
      <w:r w:rsidRPr="00192B60">
        <w:tab/>
        <w:t xml:space="preserve">         </w:t>
      </w:r>
      <w:r w:rsidR="00074A99">
        <w:t xml:space="preserve">     </w:t>
      </w:r>
      <w:r w:rsidRPr="00192B60">
        <w:t xml:space="preserve">    </w:t>
      </w:r>
      <w:r w:rsidRPr="00192B60">
        <w:rPr>
          <w:u w:val="single"/>
        </w:rPr>
        <w:t>Average in Ministry</w:t>
      </w:r>
    </w:p>
    <w:tbl>
      <w:tblPr>
        <w:tblW w:w="8190" w:type="dxa"/>
        <w:tblInd w:w="1350" w:type="dxa"/>
        <w:tblLayout w:type="fixed"/>
        <w:tblLook w:val="04A0" w:firstRow="1" w:lastRow="0" w:firstColumn="1" w:lastColumn="0" w:noHBand="0" w:noVBand="1"/>
      </w:tblPr>
      <w:tblGrid>
        <w:gridCol w:w="900"/>
        <w:gridCol w:w="1260"/>
        <w:gridCol w:w="1080"/>
        <w:gridCol w:w="900"/>
        <w:gridCol w:w="1080"/>
        <w:gridCol w:w="1260"/>
        <w:gridCol w:w="900"/>
        <w:gridCol w:w="810"/>
      </w:tblGrid>
      <w:tr w:rsidR="00192B60" w:rsidRPr="002B63B5" w:rsidTr="00074A99">
        <w:trPr>
          <w:trHeight w:val="80"/>
        </w:trPr>
        <w:tc>
          <w:tcPr>
            <w:tcW w:w="900" w:type="dxa"/>
            <w:hideMark/>
          </w:tcPr>
          <w:p w:rsidR="00192B60" w:rsidRPr="002B63B5" w:rsidRDefault="00192B60" w:rsidP="00192B60">
            <w:pPr>
              <w:spacing w:after="0"/>
              <w:rPr>
                <w:sz w:val="18"/>
                <w:szCs w:val="18"/>
              </w:rPr>
            </w:pPr>
            <w:r w:rsidRPr="002B63B5">
              <w:rPr>
                <w:sz w:val="18"/>
                <w:szCs w:val="18"/>
              </w:rPr>
              <w:t>2010</w:t>
            </w:r>
          </w:p>
        </w:tc>
        <w:tc>
          <w:tcPr>
            <w:tcW w:w="1260" w:type="dxa"/>
            <w:hideMark/>
          </w:tcPr>
          <w:p w:rsidR="00192B60" w:rsidRPr="002B63B5" w:rsidRDefault="00192B60" w:rsidP="00192B60">
            <w:pPr>
              <w:spacing w:after="0"/>
              <w:rPr>
                <w:sz w:val="18"/>
                <w:szCs w:val="18"/>
              </w:rPr>
            </w:pPr>
            <w:r w:rsidRPr="002B63B5">
              <w:rPr>
                <w:sz w:val="18"/>
                <w:szCs w:val="18"/>
              </w:rPr>
              <w:t>392</w:t>
            </w:r>
          </w:p>
        </w:tc>
        <w:tc>
          <w:tcPr>
            <w:tcW w:w="108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2010</w:t>
            </w:r>
          </w:p>
        </w:tc>
        <w:tc>
          <w:tcPr>
            <w:tcW w:w="1080" w:type="dxa"/>
            <w:hideMark/>
          </w:tcPr>
          <w:p w:rsidR="00192B60" w:rsidRPr="002B63B5" w:rsidRDefault="00192B60" w:rsidP="00192B60">
            <w:pPr>
              <w:spacing w:after="0"/>
              <w:rPr>
                <w:sz w:val="18"/>
                <w:szCs w:val="18"/>
              </w:rPr>
            </w:pPr>
            <w:r w:rsidRPr="002B63B5">
              <w:rPr>
                <w:sz w:val="18"/>
                <w:szCs w:val="18"/>
              </w:rPr>
              <w:t>190</w:t>
            </w:r>
          </w:p>
        </w:tc>
        <w:tc>
          <w:tcPr>
            <w:tcW w:w="1260" w:type="dxa"/>
          </w:tcPr>
          <w:p w:rsidR="00192B60" w:rsidRPr="002B63B5" w:rsidRDefault="00192B60" w:rsidP="00192B60">
            <w:pPr>
              <w:spacing w:after="0"/>
              <w:rPr>
                <w:sz w:val="18"/>
                <w:szCs w:val="18"/>
              </w:rPr>
            </w:pPr>
          </w:p>
        </w:tc>
        <w:tc>
          <w:tcPr>
            <w:tcW w:w="900" w:type="dxa"/>
          </w:tcPr>
          <w:p w:rsidR="00192B60" w:rsidRPr="002B63B5" w:rsidRDefault="00192B60" w:rsidP="00192B60">
            <w:pPr>
              <w:spacing w:after="0"/>
              <w:rPr>
                <w:sz w:val="18"/>
                <w:szCs w:val="18"/>
              </w:rPr>
            </w:pPr>
            <w:r w:rsidRPr="002B63B5">
              <w:rPr>
                <w:sz w:val="18"/>
                <w:szCs w:val="18"/>
              </w:rPr>
              <w:t>2010</w:t>
            </w:r>
          </w:p>
        </w:tc>
        <w:tc>
          <w:tcPr>
            <w:tcW w:w="810" w:type="dxa"/>
          </w:tcPr>
          <w:p w:rsidR="00192B60" w:rsidRPr="002B63B5" w:rsidRDefault="00192B60" w:rsidP="00192B60">
            <w:pPr>
              <w:spacing w:after="0"/>
              <w:rPr>
                <w:sz w:val="18"/>
                <w:szCs w:val="18"/>
              </w:rPr>
            </w:pPr>
            <w:r w:rsidRPr="002B63B5">
              <w:rPr>
                <w:sz w:val="18"/>
                <w:szCs w:val="18"/>
              </w:rPr>
              <w:t>263</w:t>
            </w:r>
          </w:p>
        </w:tc>
      </w:tr>
      <w:tr w:rsidR="00192B60" w:rsidRPr="002B63B5" w:rsidTr="00074A99">
        <w:tc>
          <w:tcPr>
            <w:tcW w:w="900" w:type="dxa"/>
            <w:hideMark/>
          </w:tcPr>
          <w:p w:rsidR="00192B60" w:rsidRPr="002B63B5" w:rsidRDefault="00192B60" w:rsidP="00192B60">
            <w:pPr>
              <w:spacing w:after="0"/>
              <w:rPr>
                <w:sz w:val="18"/>
                <w:szCs w:val="18"/>
              </w:rPr>
            </w:pPr>
            <w:r w:rsidRPr="002B63B5">
              <w:rPr>
                <w:sz w:val="18"/>
                <w:szCs w:val="18"/>
              </w:rPr>
              <w:t>2011</w:t>
            </w:r>
          </w:p>
        </w:tc>
        <w:tc>
          <w:tcPr>
            <w:tcW w:w="1260" w:type="dxa"/>
            <w:hideMark/>
          </w:tcPr>
          <w:p w:rsidR="00192B60" w:rsidRPr="002B63B5" w:rsidRDefault="00192B60" w:rsidP="00192B60">
            <w:pPr>
              <w:spacing w:after="0"/>
              <w:rPr>
                <w:sz w:val="18"/>
                <w:szCs w:val="18"/>
              </w:rPr>
            </w:pPr>
            <w:r w:rsidRPr="002B63B5">
              <w:rPr>
                <w:sz w:val="18"/>
                <w:szCs w:val="18"/>
              </w:rPr>
              <w:t>366</w:t>
            </w:r>
          </w:p>
        </w:tc>
        <w:tc>
          <w:tcPr>
            <w:tcW w:w="108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2011</w:t>
            </w:r>
          </w:p>
        </w:tc>
        <w:tc>
          <w:tcPr>
            <w:tcW w:w="1080" w:type="dxa"/>
            <w:hideMark/>
          </w:tcPr>
          <w:p w:rsidR="00192B60" w:rsidRPr="002B63B5" w:rsidRDefault="00192B60" w:rsidP="00192B60">
            <w:pPr>
              <w:spacing w:after="0"/>
              <w:rPr>
                <w:sz w:val="18"/>
                <w:szCs w:val="18"/>
              </w:rPr>
            </w:pPr>
            <w:r w:rsidRPr="002B63B5">
              <w:rPr>
                <w:sz w:val="18"/>
                <w:szCs w:val="18"/>
              </w:rPr>
              <w:t>192</w:t>
            </w:r>
          </w:p>
        </w:tc>
        <w:tc>
          <w:tcPr>
            <w:tcW w:w="1260" w:type="dxa"/>
          </w:tcPr>
          <w:p w:rsidR="00192B60" w:rsidRPr="002B63B5" w:rsidRDefault="00192B60" w:rsidP="00192B60">
            <w:pPr>
              <w:spacing w:after="0"/>
              <w:rPr>
                <w:sz w:val="18"/>
                <w:szCs w:val="18"/>
              </w:rPr>
            </w:pPr>
          </w:p>
        </w:tc>
        <w:tc>
          <w:tcPr>
            <w:tcW w:w="900" w:type="dxa"/>
          </w:tcPr>
          <w:p w:rsidR="00192B60" w:rsidRPr="002B63B5" w:rsidRDefault="00192B60" w:rsidP="00192B60">
            <w:pPr>
              <w:spacing w:after="0"/>
              <w:rPr>
                <w:sz w:val="18"/>
                <w:szCs w:val="18"/>
              </w:rPr>
            </w:pPr>
            <w:r w:rsidRPr="002B63B5">
              <w:rPr>
                <w:sz w:val="18"/>
                <w:szCs w:val="18"/>
              </w:rPr>
              <w:t>2011</w:t>
            </w:r>
          </w:p>
        </w:tc>
        <w:tc>
          <w:tcPr>
            <w:tcW w:w="810" w:type="dxa"/>
          </w:tcPr>
          <w:p w:rsidR="00192B60" w:rsidRPr="002B63B5" w:rsidRDefault="00192B60" w:rsidP="00192B60">
            <w:pPr>
              <w:spacing w:after="0"/>
              <w:rPr>
                <w:sz w:val="18"/>
                <w:szCs w:val="18"/>
              </w:rPr>
            </w:pPr>
            <w:r w:rsidRPr="002B63B5">
              <w:rPr>
                <w:sz w:val="18"/>
                <w:szCs w:val="18"/>
              </w:rPr>
              <w:t>259</w:t>
            </w:r>
          </w:p>
        </w:tc>
      </w:tr>
      <w:tr w:rsidR="00192B60" w:rsidRPr="002B63B5" w:rsidTr="00074A99">
        <w:tc>
          <w:tcPr>
            <w:tcW w:w="900" w:type="dxa"/>
            <w:hideMark/>
          </w:tcPr>
          <w:p w:rsidR="00192B60" w:rsidRPr="002B63B5" w:rsidRDefault="00192B60" w:rsidP="00192B60">
            <w:pPr>
              <w:spacing w:after="0"/>
              <w:rPr>
                <w:sz w:val="18"/>
                <w:szCs w:val="18"/>
              </w:rPr>
            </w:pPr>
            <w:r w:rsidRPr="002B63B5">
              <w:rPr>
                <w:sz w:val="18"/>
                <w:szCs w:val="18"/>
              </w:rPr>
              <w:t>2012</w:t>
            </w:r>
          </w:p>
        </w:tc>
        <w:tc>
          <w:tcPr>
            <w:tcW w:w="1260" w:type="dxa"/>
            <w:hideMark/>
          </w:tcPr>
          <w:p w:rsidR="00192B60" w:rsidRPr="002B63B5" w:rsidRDefault="00192B60" w:rsidP="00192B60">
            <w:pPr>
              <w:spacing w:after="0"/>
              <w:rPr>
                <w:sz w:val="18"/>
                <w:szCs w:val="18"/>
              </w:rPr>
            </w:pPr>
            <w:r w:rsidRPr="002B63B5">
              <w:rPr>
                <w:sz w:val="18"/>
                <w:szCs w:val="18"/>
              </w:rPr>
              <w:t>375</w:t>
            </w:r>
          </w:p>
        </w:tc>
        <w:tc>
          <w:tcPr>
            <w:tcW w:w="108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2012</w:t>
            </w:r>
          </w:p>
        </w:tc>
        <w:tc>
          <w:tcPr>
            <w:tcW w:w="1080" w:type="dxa"/>
            <w:hideMark/>
          </w:tcPr>
          <w:p w:rsidR="00192B60" w:rsidRPr="002B63B5" w:rsidRDefault="00192B60" w:rsidP="00192B60">
            <w:pPr>
              <w:spacing w:after="0"/>
              <w:rPr>
                <w:sz w:val="18"/>
                <w:szCs w:val="18"/>
              </w:rPr>
            </w:pPr>
            <w:r w:rsidRPr="002B63B5">
              <w:rPr>
                <w:sz w:val="18"/>
                <w:szCs w:val="18"/>
              </w:rPr>
              <w:t>193</w:t>
            </w:r>
          </w:p>
        </w:tc>
        <w:tc>
          <w:tcPr>
            <w:tcW w:w="126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2012</w:t>
            </w:r>
          </w:p>
        </w:tc>
        <w:tc>
          <w:tcPr>
            <w:tcW w:w="810" w:type="dxa"/>
            <w:hideMark/>
          </w:tcPr>
          <w:p w:rsidR="00192B60" w:rsidRPr="002B63B5" w:rsidRDefault="00192B60" w:rsidP="00192B60">
            <w:pPr>
              <w:spacing w:after="0"/>
              <w:rPr>
                <w:sz w:val="18"/>
                <w:szCs w:val="18"/>
              </w:rPr>
            </w:pPr>
            <w:r w:rsidRPr="002B63B5">
              <w:rPr>
                <w:sz w:val="18"/>
                <w:szCs w:val="18"/>
              </w:rPr>
              <w:t>247</w:t>
            </w:r>
          </w:p>
        </w:tc>
      </w:tr>
      <w:tr w:rsidR="00192B60" w:rsidRPr="002B63B5" w:rsidTr="00074A99">
        <w:trPr>
          <w:trHeight w:val="270"/>
        </w:trPr>
        <w:tc>
          <w:tcPr>
            <w:tcW w:w="900" w:type="dxa"/>
            <w:hideMark/>
          </w:tcPr>
          <w:p w:rsidR="00192B60" w:rsidRPr="002B63B5" w:rsidRDefault="00192B60" w:rsidP="00192B60">
            <w:pPr>
              <w:spacing w:after="0"/>
              <w:rPr>
                <w:sz w:val="18"/>
                <w:szCs w:val="18"/>
              </w:rPr>
            </w:pPr>
            <w:r w:rsidRPr="002B63B5">
              <w:rPr>
                <w:sz w:val="18"/>
                <w:szCs w:val="18"/>
              </w:rPr>
              <w:t>2013</w:t>
            </w:r>
          </w:p>
        </w:tc>
        <w:tc>
          <w:tcPr>
            <w:tcW w:w="1260" w:type="dxa"/>
            <w:hideMark/>
          </w:tcPr>
          <w:p w:rsidR="00192B60" w:rsidRPr="002B63B5" w:rsidRDefault="00192B60" w:rsidP="00192B60">
            <w:pPr>
              <w:spacing w:after="0"/>
              <w:rPr>
                <w:sz w:val="18"/>
                <w:szCs w:val="18"/>
              </w:rPr>
            </w:pPr>
            <w:r w:rsidRPr="002B63B5">
              <w:rPr>
                <w:sz w:val="18"/>
                <w:szCs w:val="18"/>
              </w:rPr>
              <w:t>357</w:t>
            </w:r>
          </w:p>
        </w:tc>
        <w:tc>
          <w:tcPr>
            <w:tcW w:w="108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2013</w:t>
            </w:r>
          </w:p>
        </w:tc>
        <w:tc>
          <w:tcPr>
            <w:tcW w:w="1080" w:type="dxa"/>
            <w:hideMark/>
          </w:tcPr>
          <w:p w:rsidR="00192B60" w:rsidRPr="002B63B5" w:rsidRDefault="00192B60" w:rsidP="00192B60">
            <w:pPr>
              <w:spacing w:after="0"/>
              <w:rPr>
                <w:sz w:val="18"/>
                <w:szCs w:val="18"/>
              </w:rPr>
            </w:pPr>
            <w:r w:rsidRPr="002B63B5">
              <w:rPr>
                <w:sz w:val="18"/>
                <w:szCs w:val="18"/>
              </w:rPr>
              <w:t>173</w:t>
            </w:r>
          </w:p>
        </w:tc>
        <w:tc>
          <w:tcPr>
            <w:tcW w:w="126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2013</w:t>
            </w:r>
          </w:p>
        </w:tc>
        <w:tc>
          <w:tcPr>
            <w:tcW w:w="810" w:type="dxa"/>
            <w:hideMark/>
          </w:tcPr>
          <w:p w:rsidR="00192B60" w:rsidRPr="002B63B5" w:rsidRDefault="00192B60" w:rsidP="00192B60">
            <w:pPr>
              <w:spacing w:after="0"/>
              <w:rPr>
                <w:sz w:val="18"/>
                <w:szCs w:val="18"/>
              </w:rPr>
            </w:pPr>
            <w:r w:rsidRPr="002B63B5">
              <w:rPr>
                <w:sz w:val="18"/>
                <w:szCs w:val="18"/>
              </w:rPr>
              <w:t>286</w:t>
            </w:r>
          </w:p>
        </w:tc>
      </w:tr>
      <w:tr w:rsidR="00192B60" w:rsidRPr="002B63B5" w:rsidTr="00074A99">
        <w:tc>
          <w:tcPr>
            <w:tcW w:w="900" w:type="dxa"/>
            <w:hideMark/>
          </w:tcPr>
          <w:p w:rsidR="00192B60" w:rsidRPr="002B63B5" w:rsidRDefault="00192B60" w:rsidP="00192B60">
            <w:pPr>
              <w:spacing w:after="0"/>
              <w:rPr>
                <w:sz w:val="18"/>
                <w:szCs w:val="18"/>
              </w:rPr>
            </w:pPr>
            <w:r w:rsidRPr="002B63B5">
              <w:rPr>
                <w:sz w:val="18"/>
                <w:szCs w:val="18"/>
              </w:rPr>
              <w:t>2014</w:t>
            </w:r>
          </w:p>
        </w:tc>
        <w:tc>
          <w:tcPr>
            <w:tcW w:w="1260" w:type="dxa"/>
            <w:hideMark/>
          </w:tcPr>
          <w:p w:rsidR="00192B60" w:rsidRPr="002B63B5" w:rsidRDefault="00192B60" w:rsidP="00192B60">
            <w:pPr>
              <w:spacing w:after="0"/>
              <w:rPr>
                <w:sz w:val="18"/>
                <w:szCs w:val="18"/>
              </w:rPr>
            </w:pPr>
            <w:r w:rsidRPr="002B63B5">
              <w:rPr>
                <w:sz w:val="18"/>
                <w:szCs w:val="18"/>
              </w:rPr>
              <w:t>328</w:t>
            </w:r>
          </w:p>
        </w:tc>
        <w:tc>
          <w:tcPr>
            <w:tcW w:w="108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2014</w:t>
            </w:r>
          </w:p>
        </w:tc>
        <w:tc>
          <w:tcPr>
            <w:tcW w:w="1080" w:type="dxa"/>
            <w:hideMark/>
          </w:tcPr>
          <w:p w:rsidR="00192B60" w:rsidRPr="002B63B5" w:rsidRDefault="00192B60" w:rsidP="00192B60">
            <w:pPr>
              <w:spacing w:after="0"/>
              <w:rPr>
                <w:sz w:val="18"/>
                <w:szCs w:val="18"/>
              </w:rPr>
            </w:pPr>
            <w:r w:rsidRPr="002B63B5">
              <w:rPr>
                <w:sz w:val="18"/>
                <w:szCs w:val="18"/>
              </w:rPr>
              <w:t>202</w:t>
            </w:r>
          </w:p>
        </w:tc>
        <w:tc>
          <w:tcPr>
            <w:tcW w:w="126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2014</w:t>
            </w:r>
          </w:p>
        </w:tc>
        <w:tc>
          <w:tcPr>
            <w:tcW w:w="810" w:type="dxa"/>
            <w:hideMark/>
          </w:tcPr>
          <w:p w:rsidR="00192B60" w:rsidRPr="002B63B5" w:rsidRDefault="00192B60" w:rsidP="00192B60">
            <w:pPr>
              <w:spacing w:after="0"/>
              <w:rPr>
                <w:sz w:val="18"/>
                <w:szCs w:val="18"/>
              </w:rPr>
            </w:pPr>
            <w:r w:rsidRPr="002B63B5">
              <w:rPr>
                <w:sz w:val="18"/>
                <w:szCs w:val="18"/>
              </w:rPr>
              <w:t>283</w:t>
            </w:r>
          </w:p>
        </w:tc>
      </w:tr>
      <w:tr w:rsidR="00192B60" w:rsidRPr="002B63B5" w:rsidTr="00074A99">
        <w:tc>
          <w:tcPr>
            <w:tcW w:w="900" w:type="dxa"/>
            <w:hideMark/>
          </w:tcPr>
          <w:p w:rsidR="00192B60" w:rsidRPr="002B63B5" w:rsidRDefault="00192B60" w:rsidP="00192B60">
            <w:pPr>
              <w:spacing w:after="0"/>
              <w:rPr>
                <w:sz w:val="18"/>
                <w:szCs w:val="18"/>
              </w:rPr>
            </w:pPr>
            <w:r w:rsidRPr="002B63B5">
              <w:rPr>
                <w:sz w:val="18"/>
                <w:szCs w:val="18"/>
              </w:rPr>
              <w:t>2015</w:t>
            </w:r>
          </w:p>
        </w:tc>
        <w:tc>
          <w:tcPr>
            <w:tcW w:w="1260" w:type="dxa"/>
            <w:hideMark/>
          </w:tcPr>
          <w:p w:rsidR="00192B60" w:rsidRPr="002B63B5" w:rsidRDefault="00192B60" w:rsidP="00192B60">
            <w:pPr>
              <w:spacing w:after="0"/>
              <w:rPr>
                <w:sz w:val="18"/>
                <w:szCs w:val="18"/>
              </w:rPr>
            </w:pPr>
            <w:r w:rsidRPr="002B63B5">
              <w:rPr>
                <w:sz w:val="18"/>
                <w:szCs w:val="18"/>
              </w:rPr>
              <w:t>304</w:t>
            </w:r>
          </w:p>
        </w:tc>
        <w:tc>
          <w:tcPr>
            <w:tcW w:w="108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2015</w:t>
            </w:r>
          </w:p>
        </w:tc>
        <w:tc>
          <w:tcPr>
            <w:tcW w:w="1080" w:type="dxa"/>
            <w:hideMark/>
          </w:tcPr>
          <w:p w:rsidR="00192B60" w:rsidRPr="002B63B5" w:rsidRDefault="00192B60" w:rsidP="00192B60">
            <w:pPr>
              <w:spacing w:after="0"/>
              <w:rPr>
                <w:sz w:val="18"/>
                <w:szCs w:val="18"/>
              </w:rPr>
            </w:pPr>
            <w:r w:rsidRPr="002B63B5">
              <w:rPr>
                <w:sz w:val="18"/>
                <w:szCs w:val="18"/>
              </w:rPr>
              <w:t>170</w:t>
            </w:r>
          </w:p>
        </w:tc>
        <w:tc>
          <w:tcPr>
            <w:tcW w:w="1260" w:type="dxa"/>
          </w:tcPr>
          <w:p w:rsidR="00192B60" w:rsidRPr="002B63B5" w:rsidRDefault="00192B60" w:rsidP="00192B60">
            <w:pPr>
              <w:spacing w:after="0"/>
              <w:rPr>
                <w:sz w:val="18"/>
                <w:szCs w:val="18"/>
              </w:rPr>
            </w:pPr>
          </w:p>
        </w:tc>
        <w:tc>
          <w:tcPr>
            <w:tcW w:w="900" w:type="dxa"/>
            <w:hideMark/>
          </w:tcPr>
          <w:p w:rsidR="00192B60" w:rsidRPr="002B63B5" w:rsidRDefault="00192B60" w:rsidP="00192B60">
            <w:pPr>
              <w:spacing w:after="0"/>
              <w:rPr>
                <w:sz w:val="18"/>
                <w:szCs w:val="18"/>
              </w:rPr>
            </w:pPr>
            <w:r w:rsidRPr="002B63B5">
              <w:rPr>
                <w:sz w:val="18"/>
                <w:szCs w:val="18"/>
              </w:rPr>
              <w:t>2015</w:t>
            </w:r>
          </w:p>
        </w:tc>
        <w:tc>
          <w:tcPr>
            <w:tcW w:w="810" w:type="dxa"/>
            <w:hideMark/>
          </w:tcPr>
          <w:p w:rsidR="00192B60" w:rsidRPr="002B63B5" w:rsidRDefault="00192B60" w:rsidP="00192B60">
            <w:pPr>
              <w:spacing w:after="0"/>
              <w:rPr>
                <w:sz w:val="18"/>
                <w:szCs w:val="18"/>
              </w:rPr>
            </w:pPr>
            <w:r w:rsidRPr="002B63B5">
              <w:rPr>
                <w:sz w:val="18"/>
                <w:szCs w:val="18"/>
              </w:rPr>
              <w:t>277</w:t>
            </w:r>
          </w:p>
        </w:tc>
      </w:tr>
    </w:tbl>
    <w:p w:rsidR="00522F53" w:rsidRPr="002B63B5" w:rsidRDefault="00522F53" w:rsidP="002B63B5">
      <w:pPr>
        <w:spacing w:after="0"/>
        <w:rPr>
          <w:sz w:val="12"/>
        </w:rPr>
      </w:pPr>
    </w:p>
    <w:p w:rsidR="004941CE" w:rsidRPr="00FB12F7" w:rsidRDefault="004941CE" w:rsidP="00FC166C">
      <w:pPr>
        <w:widowControl w:val="0"/>
        <w:spacing w:after="80" w:line="240" w:lineRule="auto"/>
        <w:jc w:val="both"/>
        <w:rPr>
          <w:sz w:val="21"/>
          <w:szCs w:val="21"/>
        </w:rPr>
      </w:pPr>
      <w:r w:rsidRPr="00FB12F7">
        <w:rPr>
          <w:sz w:val="21"/>
          <w:szCs w:val="21"/>
        </w:rPr>
        <w:t>While the culture and our environment may change, the changeless Word of God stands, and we at St. Paul’s endeavor to worship and serve Him regularly to His glory.</w:t>
      </w:r>
    </w:p>
    <w:p w:rsidR="00D65D46" w:rsidRPr="00E445F5" w:rsidRDefault="00D65D46" w:rsidP="00FC166C">
      <w:pPr>
        <w:spacing w:after="80" w:line="240" w:lineRule="auto"/>
        <w:rPr>
          <w:b/>
          <w:sz w:val="21"/>
          <w:szCs w:val="21"/>
        </w:rPr>
      </w:pPr>
      <w:r w:rsidRPr="00E445F5">
        <w:rPr>
          <w:b/>
          <w:sz w:val="21"/>
          <w:szCs w:val="21"/>
        </w:rPr>
        <w:t>Financial Summary</w:t>
      </w:r>
    </w:p>
    <w:p w:rsidR="00D65D46" w:rsidRDefault="00FC166C" w:rsidP="002B63B5">
      <w:pPr>
        <w:jc w:val="both"/>
        <w:rPr>
          <w:sz w:val="21"/>
          <w:szCs w:val="21"/>
        </w:rPr>
      </w:pPr>
      <w:r>
        <w:rPr>
          <w:noProof/>
        </w:rPr>
        <w:drawing>
          <wp:anchor distT="0" distB="0" distL="114300" distR="114300" simplePos="0" relativeHeight="251669504" behindDoc="0" locked="0" layoutInCell="1" allowOverlap="1" wp14:anchorId="41635BA3" wp14:editId="1BBF5F93">
            <wp:simplePos x="0" y="0"/>
            <wp:positionH relativeFrom="column">
              <wp:posOffset>-9525</wp:posOffset>
            </wp:positionH>
            <wp:positionV relativeFrom="paragraph">
              <wp:posOffset>575945</wp:posOffset>
            </wp:positionV>
            <wp:extent cx="6972935" cy="2495550"/>
            <wp:effectExtent l="0" t="0" r="0" b="0"/>
            <wp:wrapThrough wrapText="bothSides">
              <wp:wrapPolygon edited="0">
                <wp:start x="0" y="0"/>
                <wp:lineTo x="0" y="21435"/>
                <wp:lineTo x="21539" y="21435"/>
                <wp:lineTo x="2153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
                    <a:stretch/>
                  </pic:blipFill>
                  <pic:spPr bwMode="auto">
                    <a:xfrm>
                      <a:off x="0" y="0"/>
                      <a:ext cx="6972935" cy="249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F53" w:rsidRPr="00E445F5">
        <w:rPr>
          <w:sz w:val="21"/>
          <w:szCs w:val="21"/>
        </w:rPr>
        <w:t>During this interim</w:t>
      </w:r>
      <w:r w:rsidR="00E445F5">
        <w:rPr>
          <w:sz w:val="21"/>
          <w:szCs w:val="21"/>
        </w:rPr>
        <w:t xml:space="preserve"> </w:t>
      </w:r>
      <w:r w:rsidR="00E445F5" w:rsidRPr="00E445F5">
        <w:rPr>
          <w:sz w:val="21"/>
          <w:szCs w:val="21"/>
          <w:u w:val="single"/>
        </w:rPr>
        <w:t>especially</w:t>
      </w:r>
      <w:r w:rsidR="00522F53" w:rsidRPr="00E445F5">
        <w:rPr>
          <w:sz w:val="21"/>
          <w:szCs w:val="21"/>
        </w:rPr>
        <w:t xml:space="preserve"> it is vital </w:t>
      </w:r>
      <w:r w:rsidR="002B63B5" w:rsidRPr="00E445F5">
        <w:rPr>
          <w:sz w:val="21"/>
          <w:szCs w:val="21"/>
        </w:rPr>
        <w:t xml:space="preserve">for us </w:t>
      </w:r>
      <w:r w:rsidR="00522F53" w:rsidRPr="00E445F5">
        <w:rPr>
          <w:sz w:val="21"/>
          <w:szCs w:val="21"/>
        </w:rPr>
        <w:t xml:space="preserve">to pray for the </w:t>
      </w:r>
      <w:r w:rsidR="00D65D46" w:rsidRPr="00E445F5">
        <w:rPr>
          <w:sz w:val="21"/>
          <w:szCs w:val="21"/>
        </w:rPr>
        <w:t xml:space="preserve">congregation and to actively take part in worship, Bible study and ministry activities.  </w:t>
      </w:r>
      <w:r w:rsidR="00984A72">
        <w:rPr>
          <w:sz w:val="21"/>
          <w:szCs w:val="21"/>
        </w:rPr>
        <w:t xml:space="preserve">To fund these activities </w:t>
      </w:r>
      <w:r w:rsidR="00D65D46" w:rsidRPr="00E445F5">
        <w:rPr>
          <w:sz w:val="21"/>
          <w:szCs w:val="21"/>
        </w:rPr>
        <w:t>our gifts to the work of the Lord continue to ensure that St. Paul’s is connecting people to Jesus and growing His kingdom.</w:t>
      </w:r>
      <w:r w:rsidR="00A0055B" w:rsidRPr="00E445F5">
        <w:rPr>
          <w:sz w:val="21"/>
          <w:szCs w:val="21"/>
        </w:rPr>
        <w:t xml:space="preserve">  </w:t>
      </w:r>
      <w:r w:rsidR="00D65D46" w:rsidRPr="00E445F5">
        <w:rPr>
          <w:sz w:val="21"/>
          <w:szCs w:val="21"/>
        </w:rPr>
        <w:t>Our 2015 Finances are</w:t>
      </w:r>
      <w:r w:rsidR="00A0055B" w:rsidRPr="00E445F5">
        <w:rPr>
          <w:sz w:val="21"/>
          <w:szCs w:val="21"/>
        </w:rPr>
        <w:t xml:space="preserve"> summarized as follow</w:t>
      </w:r>
      <w:r w:rsidR="004941CE">
        <w:rPr>
          <w:sz w:val="21"/>
          <w:szCs w:val="21"/>
        </w:rPr>
        <w:t>s</w:t>
      </w:r>
      <w:r w:rsidR="00A0055B" w:rsidRPr="00E445F5">
        <w:rPr>
          <w:sz w:val="21"/>
          <w:szCs w:val="21"/>
        </w:rPr>
        <w:t>:</w:t>
      </w:r>
    </w:p>
    <w:p w:rsidR="00C1274A" w:rsidRPr="00FC166C" w:rsidRDefault="00195713" w:rsidP="00561809">
      <w:pPr>
        <w:jc w:val="both"/>
        <w:rPr>
          <w:sz w:val="4"/>
          <w:szCs w:val="21"/>
        </w:rPr>
      </w:pPr>
      <w:r>
        <w:rPr>
          <w:noProof/>
        </w:rPr>
        <w:drawing>
          <wp:anchor distT="0" distB="0" distL="114300" distR="114300" simplePos="0" relativeHeight="251668480" behindDoc="0" locked="0" layoutInCell="1" allowOverlap="1" wp14:anchorId="3F08A344" wp14:editId="496C4597">
            <wp:simplePos x="0" y="0"/>
            <wp:positionH relativeFrom="column">
              <wp:posOffset>55245</wp:posOffset>
            </wp:positionH>
            <wp:positionV relativeFrom="paragraph">
              <wp:posOffset>2835275</wp:posOffset>
            </wp:positionV>
            <wp:extent cx="3743325" cy="1256030"/>
            <wp:effectExtent l="0" t="0" r="9525" b="1270"/>
            <wp:wrapThrough wrapText="bothSides">
              <wp:wrapPolygon edited="0">
                <wp:start x="0" y="0"/>
                <wp:lineTo x="0" y="21294"/>
                <wp:lineTo x="21545" y="21294"/>
                <wp:lineTo x="2154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58" r="-1"/>
                    <a:stretch/>
                  </pic:blipFill>
                  <pic:spPr bwMode="auto">
                    <a:xfrm>
                      <a:off x="0" y="0"/>
                      <a:ext cx="3743325"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790"/>
      </w:tblGrid>
      <w:tr w:rsidR="00C1274A" w:rsidTr="00C1274A">
        <w:tc>
          <w:tcPr>
            <w:tcW w:w="10790" w:type="dxa"/>
            <w:tcBorders>
              <w:top w:val="single" w:sz="4" w:space="0" w:color="auto"/>
              <w:left w:val="nil"/>
              <w:bottom w:val="single" w:sz="4" w:space="0" w:color="auto"/>
              <w:right w:val="nil"/>
            </w:tcBorders>
          </w:tcPr>
          <w:p w:rsidR="00C1274A" w:rsidRPr="007473D6" w:rsidRDefault="00C1274A" w:rsidP="00195713">
            <w:pPr>
              <w:ind w:left="-108"/>
              <w:jc w:val="both"/>
              <w:rPr>
                <w:b/>
                <w:sz w:val="18"/>
                <w:szCs w:val="19"/>
              </w:rPr>
            </w:pPr>
            <w:r w:rsidRPr="007473D6">
              <w:rPr>
                <w:b/>
                <w:sz w:val="18"/>
                <w:szCs w:val="19"/>
              </w:rPr>
              <w:t>St. Paul’s Lutheran Church – Financial Secretary Report – December 31, 2015</w:t>
            </w:r>
          </w:p>
        </w:tc>
      </w:tr>
    </w:tbl>
    <w:p w:rsidR="00141F20" w:rsidRPr="00FE4014" w:rsidRDefault="00C82A67" w:rsidP="00FC166C">
      <w:pPr>
        <w:spacing w:after="0"/>
        <w:jc w:val="both"/>
        <w:rPr>
          <w:sz w:val="6"/>
          <w:szCs w:val="21"/>
        </w:rPr>
      </w:pPr>
      <w:bookmarkStart w:id="0" w:name="_GoBack"/>
      <w:r>
        <w:rPr>
          <w:noProof/>
        </w:rPr>
        <w:drawing>
          <wp:anchor distT="0" distB="0" distL="114300" distR="114300" simplePos="0" relativeHeight="251667456" behindDoc="0" locked="0" layoutInCell="1" allowOverlap="1" wp14:anchorId="5E756669" wp14:editId="58E6BAB0">
            <wp:simplePos x="0" y="0"/>
            <wp:positionH relativeFrom="column">
              <wp:posOffset>4076700</wp:posOffset>
            </wp:positionH>
            <wp:positionV relativeFrom="paragraph">
              <wp:posOffset>75565</wp:posOffset>
            </wp:positionV>
            <wp:extent cx="2771775" cy="1256030"/>
            <wp:effectExtent l="0" t="0" r="9525" b="1270"/>
            <wp:wrapThrough wrapText="bothSides">
              <wp:wrapPolygon edited="0">
                <wp:start x="0" y="0"/>
                <wp:lineTo x="0" y="21294"/>
                <wp:lineTo x="21526" y="21294"/>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71775" cy="125603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4895" behindDoc="0" locked="0" layoutInCell="1" allowOverlap="1" wp14:anchorId="2E88A199" wp14:editId="4AAC295F">
            <wp:simplePos x="0" y="0"/>
            <wp:positionH relativeFrom="column">
              <wp:posOffset>9525</wp:posOffset>
            </wp:positionH>
            <wp:positionV relativeFrom="paragraph">
              <wp:posOffset>1400175</wp:posOffset>
            </wp:positionV>
            <wp:extent cx="5219700" cy="1985010"/>
            <wp:effectExtent l="0" t="0" r="0" b="0"/>
            <wp:wrapThrough wrapText="bothSides">
              <wp:wrapPolygon edited="0">
                <wp:start x="0" y="0"/>
                <wp:lineTo x="0" y="21351"/>
                <wp:lineTo x="21521" y="21351"/>
                <wp:lineTo x="2152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19700" cy="1985010"/>
                    </a:xfrm>
                    <a:prstGeom prst="rect">
                      <a:avLst/>
                    </a:prstGeom>
                  </pic:spPr>
                </pic:pic>
              </a:graphicData>
            </a:graphic>
            <wp14:sizeRelH relativeFrom="page">
              <wp14:pctWidth>0</wp14:pctWidth>
            </wp14:sizeRelH>
            <wp14:sizeRelV relativeFrom="page">
              <wp14:pctHeight>0</wp14:pctHeight>
            </wp14:sizeRelV>
          </wp:anchor>
        </w:drawing>
      </w:r>
      <w:r w:rsidR="00FE4014">
        <w:rPr>
          <w:noProof/>
          <w:sz w:val="24"/>
          <w:szCs w:val="21"/>
        </w:rPr>
        <mc:AlternateContent>
          <mc:Choice Requires="wps">
            <w:drawing>
              <wp:anchor distT="0" distB="0" distL="114300" distR="114300" simplePos="0" relativeHeight="251665151" behindDoc="0" locked="0" layoutInCell="1" allowOverlap="1" wp14:anchorId="74E21117" wp14:editId="1FB69585">
                <wp:simplePos x="0" y="0"/>
                <wp:positionH relativeFrom="column">
                  <wp:posOffset>0</wp:posOffset>
                </wp:positionH>
                <wp:positionV relativeFrom="paragraph">
                  <wp:posOffset>1413510</wp:posOffset>
                </wp:positionV>
                <wp:extent cx="6848475" cy="0"/>
                <wp:effectExtent l="0" t="0" r="28575" b="19050"/>
                <wp:wrapThrough wrapText="bothSides">
                  <wp:wrapPolygon edited="0">
                    <wp:start x="0" y="-1"/>
                    <wp:lineTo x="0" y="-1"/>
                    <wp:lineTo x="21630" y="-1"/>
                    <wp:lineTo x="21630" y="-1"/>
                    <wp:lineTo x="0" y="-1"/>
                  </wp:wrapPolygon>
                </wp:wrapThrough>
                <wp:docPr id="12" name="Straight Connector 12"/>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0F79CE" id="Straight Connector 12" o:spid="_x0000_s1026" style="position:absolute;z-index:2516651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1.3pt" to="539.2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" strokecolor="black [3200]" strokeweight=".5pt">
                <v:stroke joinstyle="miter"/>
                <w10:wrap type="through"/>
              </v:line>
            </w:pict>
          </mc:Fallback>
        </mc:AlternateContent>
      </w:r>
      <w:r w:rsidR="00FE4014">
        <w:rPr>
          <w:noProof/>
          <w:sz w:val="24"/>
          <w:szCs w:val="21"/>
        </w:rPr>
        <mc:AlternateContent>
          <mc:Choice Requires="wps">
            <w:drawing>
              <wp:anchor distT="0" distB="0" distL="114300" distR="114300" simplePos="0" relativeHeight="251665408" behindDoc="0" locked="0" layoutInCell="1" allowOverlap="1" wp14:anchorId="3A92D407" wp14:editId="2DDCD9AD">
                <wp:simplePos x="0" y="0"/>
                <wp:positionH relativeFrom="column">
                  <wp:posOffset>9525</wp:posOffset>
                </wp:positionH>
                <wp:positionV relativeFrom="paragraph">
                  <wp:posOffset>1575435</wp:posOffset>
                </wp:positionV>
                <wp:extent cx="6838950" cy="0"/>
                <wp:effectExtent l="0" t="0" r="19050" b="19050"/>
                <wp:wrapThrough wrapText="bothSides">
                  <wp:wrapPolygon edited="0">
                    <wp:start x="0" y="-1"/>
                    <wp:lineTo x="0" y="-1"/>
                    <wp:lineTo x="21600" y="-1"/>
                    <wp:lineTo x="21600" y="-1"/>
                    <wp:lineTo x="0" y="-1"/>
                  </wp:wrapPolygon>
                </wp:wrapThrough>
                <wp:docPr id="13" name="Straight Connector 13"/>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5B2739"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4.05pt" to="539.2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" strokecolor="black [3200]" strokeweight=".5pt">
                <v:stroke joinstyle="miter"/>
                <w10:wrap type="through"/>
              </v:line>
            </w:pict>
          </mc:Fallback>
        </mc:AlternateContent>
      </w:r>
    </w:p>
    <w:p w:rsidR="00301D22" w:rsidRDefault="00FC166C" w:rsidP="00301D22">
      <w:pPr>
        <w:spacing w:after="0"/>
        <w:jc w:val="both"/>
        <w:rPr>
          <w:sz w:val="21"/>
          <w:szCs w:val="21"/>
        </w:rPr>
      </w:pPr>
      <w:r>
        <w:rPr>
          <w:sz w:val="21"/>
          <w:szCs w:val="21"/>
        </w:rPr>
        <w:t xml:space="preserve">On </w:t>
      </w:r>
      <w:r w:rsidR="00301D22" w:rsidRPr="004941CE">
        <w:rPr>
          <w:sz w:val="21"/>
          <w:szCs w:val="21"/>
        </w:rPr>
        <w:t>December</w:t>
      </w:r>
      <w:r>
        <w:rPr>
          <w:sz w:val="21"/>
          <w:szCs w:val="21"/>
        </w:rPr>
        <w:t xml:space="preserve"> 30,</w:t>
      </w:r>
      <w:r w:rsidR="00301D22" w:rsidRPr="004941CE">
        <w:rPr>
          <w:sz w:val="21"/>
          <w:szCs w:val="21"/>
        </w:rPr>
        <w:t xml:space="preserve"> 2015 our building loan was refinanced with Thrivent Financial for a term of </w:t>
      </w:r>
      <w:r>
        <w:rPr>
          <w:sz w:val="21"/>
          <w:szCs w:val="21"/>
        </w:rPr>
        <w:t xml:space="preserve">  </w:t>
      </w:r>
      <w:r w:rsidR="00C82A67">
        <w:rPr>
          <w:sz w:val="21"/>
          <w:szCs w:val="21"/>
        </w:rPr>
        <w:t xml:space="preserve">     </w:t>
      </w:r>
      <w:r w:rsidR="00301D22" w:rsidRPr="004941CE">
        <w:rPr>
          <w:sz w:val="21"/>
          <w:szCs w:val="21"/>
        </w:rPr>
        <w:t xml:space="preserve">7 years at </w:t>
      </w:r>
      <w:r w:rsidR="00984A72" w:rsidRPr="004941CE">
        <w:rPr>
          <w:sz w:val="21"/>
          <w:szCs w:val="21"/>
        </w:rPr>
        <w:t xml:space="preserve">a </w:t>
      </w:r>
      <w:r w:rsidR="00301D22" w:rsidRPr="004941CE">
        <w:rPr>
          <w:sz w:val="21"/>
          <w:szCs w:val="21"/>
        </w:rPr>
        <w:t>3.5% interest rate with the goal of paying the loan off completely in less than 5 years with the help of additional gifts to the principle</w:t>
      </w:r>
      <w:r w:rsidR="00301D22" w:rsidRPr="00E445F5">
        <w:rPr>
          <w:sz w:val="21"/>
          <w:szCs w:val="21"/>
        </w:rPr>
        <w:t>.</w:t>
      </w:r>
    </w:p>
    <w:p w:rsidR="00490288" w:rsidRPr="00FE4014" w:rsidRDefault="00490288" w:rsidP="002E052D">
      <w:pPr>
        <w:spacing w:after="0"/>
        <w:jc w:val="both"/>
        <w:rPr>
          <w:sz w:val="16"/>
          <w:szCs w:val="21"/>
        </w:rPr>
      </w:pPr>
    </w:p>
    <w:p w:rsidR="00E445F5" w:rsidRDefault="00461D41" w:rsidP="00561809">
      <w:pPr>
        <w:spacing w:after="80"/>
        <w:jc w:val="both"/>
        <w:rPr>
          <w:sz w:val="21"/>
          <w:szCs w:val="21"/>
        </w:rPr>
      </w:pPr>
      <w:r w:rsidRPr="00490288">
        <w:rPr>
          <w:sz w:val="21"/>
          <w:szCs w:val="21"/>
        </w:rPr>
        <w:t xml:space="preserve">The </w:t>
      </w:r>
      <w:r w:rsidRPr="002E052D">
        <w:rPr>
          <w:b/>
          <w:sz w:val="21"/>
          <w:szCs w:val="21"/>
        </w:rPr>
        <w:t>2016 Financial Plan</w:t>
      </w:r>
      <w:r w:rsidRPr="00490288">
        <w:rPr>
          <w:sz w:val="21"/>
          <w:szCs w:val="21"/>
        </w:rPr>
        <w:t xml:space="preserve"> is</w:t>
      </w:r>
      <w:r w:rsidR="00301D22">
        <w:rPr>
          <w:sz w:val="21"/>
          <w:szCs w:val="21"/>
        </w:rPr>
        <w:t xml:space="preserve"> projected at</w:t>
      </w:r>
      <w:r w:rsidRPr="00490288">
        <w:rPr>
          <w:sz w:val="21"/>
          <w:szCs w:val="21"/>
        </w:rPr>
        <w:t xml:space="preserve"> $594,994 in Total Expenses and includes the salary of one </w:t>
      </w:r>
      <w:r w:rsidR="00063411">
        <w:rPr>
          <w:sz w:val="21"/>
          <w:szCs w:val="21"/>
        </w:rPr>
        <w:t>P</w:t>
      </w:r>
      <w:r w:rsidRPr="00490288">
        <w:rPr>
          <w:sz w:val="21"/>
          <w:szCs w:val="21"/>
        </w:rPr>
        <w:t>astor and a Children</w:t>
      </w:r>
      <w:r w:rsidR="00984A72">
        <w:rPr>
          <w:sz w:val="21"/>
          <w:szCs w:val="21"/>
        </w:rPr>
        <w:t>’s</w:t>
      </w:r>
      <w:r w:rsidRPr="00490288">
        <w:rPr>
          <w:sz w:val="21"/>
          <w:szCs w:val="21"/>
        </w:rPr>
        <w:t xml:space="preserve"> Ministry Director.</w:t>
      </w:r>
      <w:r w:rsidR="00301D22">
        <w:rPr>
          <w:sz w:val="21"/>
          <w:szCs w:val="21"/>
        </w:rPr>
        <w:t xml:space="preserve">  We pray God’s blessings</w:t>
      </w:r>
      <w:r w:rsidR="00984A72">
        <w:rPr>
          <w:sz w:val="21"/>
          <w:szCs w:val="21"/>
        </w:rPr>
        <w:t xml:space="preserve"> </w:t>
      </w:r>
      <w:r w:rsidR="00301D22">
        <w:rPr>
          <w:sz w:val="21"/>
          <w:szCs w:val="21"/>
        </w:rPr>
        <w:t>as we undertake the planned ministries in the year ahead.</w:t>
      </w:r>
    </w:p>
    <w:p w:rsidR="00561809" w:rsidRDefault="00561809" w:rsidP="00561809">
      <w:pPr>
        <w:spacing w:after="80"/>
        <w:jc w:val="both"/>
        <w:rPr>
          <w:sz w:val="21"/>
          <w:szCs w:val="21"/>
        </w:rPr>
      </w:pPr>
      <w:r>
        <w:rPr>
          <w:sz w:val="21"/>
          <w:szCs w:val="21"/>
        </w:rPr>
        <w:t>In His Service,</w:t>
      </w:r>
    </w:p>
    <w:p w:rsidR="00561809" w:rsidRPr="00561809" w:rsidRDefault="00561809" w:rsidP="002E052D">
      <w:pPr>
        <w:spacing w:after="0"/>
        <w:jc w:val="both"/>
        <w:rPr>
          <w:i/>
          <w:sz w:val="21"/>
          <w:szCs w:val="21"/>
        </w:rPr>
      </w:pPr>
      <w:r>
        <w:rPr>
          <w:sz w:val="21"/>
          <w:szCs w:val="21"/>
        </w:rPr>
        <w:tab/>
      </w:r>
      <w:r w:rsidRPr="00561809">
        <w:rPr>
          <w:i/>
          <w:sz w:val="21"/>
          <w:szCs w:val="21"/>
        </w:rPr>
        <w:t>St. Paul’s Vestry Team</w:t>
      </w:r>
    </w:p>
    <w:sectPr w:rsidR="00561809" w:rsidRPr="00561809" w:rsidSect="00E445F5">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E2B05"/>
    <w:multiLevelType w:val="hybridMultilevel"/>
    <w:tmpl w:val="2430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A525B"/>
    <w:multiLevelType w:val="multilevel"/>
    <w:tmpl w:val="6392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08"/>
    <w:rsid w:val="00015B4E"/>
    <w:rsid w:val="00062CB5"/>
    <w:rsid w:val="00063411"/>
    <w:rsid w:val="00074A99"/>
    <w:rsid w:val="000F7E54"/>
    <w:rsid w:val="001166F5"/>
    <w:rsid w:val="00141F20"/>
    <w:rsid w:val="00151F0A"/>
    <w:rsid w:val="00192B60"/>
    <w:rsid w:val="00195713"/>
    <w:rsid w:val="001E0814"/>
    <w:rsid w:val="002804E2"/>
    <w:rsid w:val="00282984"/>
    <w:rsid w:val="002B63B5"/>
    <w:rsid w:val="002E052D"/>
    <w:rsid w:val="00301D22"/>
    <w:rsid w:val="00375808"/>
    <w:rsid w:val="003D3295"/>
    <w:rsid w:val="003F2479"/>
    <w:rsid w:val="00444584"/>
    <w:rsid w:val="00451638"/>
    <w:rsid w:val="00461D41"/>
    <w:rsid w:val="00490288"/>
    <w:rsid w:val="004941CE"/>
    <w:rsid w:val="00522F53"/>
    <w:rsid w:val="00561809"/>
    <w:rsid w:val="005A2B86"/>
    <w:rsid w:val="005C1875"/>
    <w:rsid w:val="005E2D38"/>
    <w:rsid w:val="007473D6"/>
    <w:rsid w:val="007C7C8E"/>
    <w:rsid w:val="0084173D"/>
    <w:rsid w:val="008D7B57"/>
    <w:rsid w:val="00984A72"/>
    <w:rsid w:val="00A0055B"/>
    <w:rsid w:val="00A06608"/>
    <w:rsid w:val="00A439CA"/>
    <w:rsid w:val="00AD7FB7"/>
    <w:rsid w:val="00AF1FEF"/>
    <w:rsid w:val="00B22209"/>
    <w:rsid w:val="00C1274A"/>
    <w:rsid w:val="00C5440D"/>
    <w:rsid w:val="00C82A67"/>
    <w:rsid w:val="00D34EAA"/>
    <w:rsid w:val="00D65D46"/>
    <w:rsid w:val="00D97066"/>
    <w:rsid w:val="00E445F5"/>
    <w:rsid w:val="00EB2F9B"/>
    <w:rsid w:val="00F02FCE"/>
    <w:rsid w:val="00FC166C"/>
    <w:rsid w:val="00FE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594F0-D6EB-4E17-B1DA-10DBE349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808"/>
    <w:rPr>
      <w:color w:val="0563C1" w:themeColor="hyperlink"/>
      <w:u w:val="single"/>
    </w:rPr>
  </w:style>
  <w:style w:type="paragraph" w:styleId="NormalWeb">
    <w:name w:val="Normal (Web)"/>
    <w:basedOn w:val="Normal"/>
    <w:uiPriority w:val="99"/>
    <w:unhideWhenUsed/>
    <w:rsid w:val="00841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73D"/>
  </w:style>
  <w:style w:type="character" w:styleId="Strong">
    <w:name w:val="Strong"/>
    <w:basedOn w:val="DefaultParagraphFont"/>
    <w:uiPriority w:val="22"/>
    <w:qFormat/>
    <w:rsid w:val="0084173D"/>
    <w:rPr>
      <w:b/>
      <w:bCs/>
    </w:rPr>
  </w:style>
  <w:style w:type="character" w:styleId="Emphasis">
    <w:name w:val="Emphasis"/>
    <w:basedOn w:val="DefaultParagraphFont"/>
    <w:uiPriority w:val="20"/>
    <w:qFormat/>
    <w:rsid w:val="0084173D"/>
    <w:rPr>
      <w:i/>
      <w:iCs/>
    </w:rPr>
  </w:style>
  <w:style w:type="table" w:styleId="TableGrid">
    <w:name w:val="Table Grid"/>
    <w:basedOn w:val="TableNormal"/>
    <w:uiPriority w:val="39"/>
    <w:rsid w:val="00C1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1479">
      <w:bodyDiv w:val="1"/>
      <w:marLeft w:val="0"/>
      <w:marRight w:val="0"/>
      <w:marTop w:val="0"/>
      <w:marBottom w:val="0"/>
      <w:divBdr>
        <w:top w:val="none" w:sz="0" w:space="0" w:color="auto"/>
        <w:left w:val="none" w:sz="0" w:space="0" w:color="auto"/>
        <w:bottom w:val="none" w:sz="0" w:space="0" w:color="auto"/>
        <w:right w:val="none" w:sz="0" w:space="0" w:color="auto"/>
      </w:divBdr>
    </w:div>
    <w:div w:id="392967832">
      <w:bodyDiv w:val="1"/>
      <w:marLeft w:val="0"/>
      <w:marRight w:val="0"/>
      <w:marTop w:val="0"/>
      <w:marBottom w:val="0"/>
      <w:divBdr>
        <w:top w:val="none" w:sz="0" w:space="0" w:color="auto"/>
        <w:left w:val="none" w:sz="0" w:space="0" w:color="auto"/>
        <w:bottom w:val="none" w:sz="0" w:space="0" w:color="auto"/>
        <w:right w:val="none" w:sz="0" w:space="0" w:color="auto"/>
      </w:divBdr>
    </w:div>
    <w:div w:id="665596588">
      <w:bodyDiv w:val="1"/>
      <w:marLeft w:val="0"/>
      <w:marRight w:val="0"/>
      <w:marTop w:val="0"/>
      <w:marBottom w:val="0"/>
      <w:divBdr>
        <w:top w:val="none" w:sz="0" w:space="0" w:color="auto"/>
        <w:left w:val="none" w:sz="0" w:space="0" w:color="auto"/>
        <w:bottom w:val="none" w:sz="0" w:space="0" w:color="auto"/>
        <w:right w:val="none" w:sz="0" w:space="0" w:color="auto"/>
      </w:divBdr>
    </w:div>
    <w:div w:id="1475565513">
      <w:bodyDiv w:val="1"/>
      <w:marLeft w:val="0"/>
      <w:marRight w:val="0"/>
      <w:marTop w:val="0"/>
      <w:marBottom w:val="0"/>
      <w:divBdr>
        <w:top w:val="none" w:sz="0" w:space="0" w:color="auto"/>
        <w:left w:val="none" w:sz="0" w:space="0" w:color="auto"/>
        <w:bottom w:val="none" w:sz="0" w:space="0" w:color="auto"/>
        <w:right w:val="none" w:sz="0" w:space="0" w:color="auto"/>
      </w:divBdr>
    </w:div>
    <w:div w:id="1586183570">
      <w:bodyDiv w:val="1"/>
      <w:marLeft w:val="0"/>
      <w:marRight w:val="0"/>
      <w:marTop w:val="0"/>
      <w:marBottom w:val="0"/>
      <w:divBdr>
        <w:top w:val="none" w:sz="0" w:space="0" w:color="auto"/>
        <w:left w:val="none" w:sz="0" w:space="0" w:color="auto"/>
        <w:bottom w:val="none" w:sz="0" w:space="0" w:color="auto"/>
        <w:right w:val="none" w:sz="0" w:space="0" w:color="auto"/>
      </w:divBdr>
    </w:div>
    <w:div w:id="17445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crae.ne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joy.dixon@dcs.ed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y3a@earthlink.net" TargetMode="External"/><Relationship Id="rId11" Type="http://schemas.openxmlformats.org/officeDocument/2006/relationships/hyperlink" Target="mailto:rlsreece@ao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ronneuendorf@bellsouth.net" TargetMode="External"/><Relationship Id="rId4" Type="http://schemas.openxmlformats.org/officeDocument/2006/relationships/settings" Target="settings.xml"/><Relationship Id="rId9" Type="http://schemas.openxmlformats.org/officeDocument/2006/relationships/hyperlink" Target="mailto:tigertron@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E51B-101D-4F73-8169-823A0BCB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Morgan</dc:creator>
  <cp:keywords/>
  <dc:description/>
  <cp:lastModifiedBy>Carol Morgan</cp:lastModifiedBy>
  <cp:revision>15</cp:revision>
  <cp:lastPrinted>2016-01-22T15:08:00Z</cp:lastPrinted>
  <dcterms:created xsi:type="dcterms:W3CDTF">2016-01-21T20:21:00Z</dcterms:created>
  <dcterms:modified xsi:type="dcterms:W3CDTF">2016-01-22T15:17:00Z</dcterms:modified>
</cp:coreProperties>
</file>